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C45" w:rsidRPr="006A40CF" w:rsidRDefault="00761404">
      <w:pPr>
        <w:jc w:val="center"/>
        <w:rPr>
          <w:rFonts w:asciiTheme="majorEastAsia" w:eastAsiaTheme="majorEastAsia" w:hAnsiTheme="majorEastAsia"/>
          <w:b/>
          <w:sz w:val="44"/>
          <w:szCs w:val="44"/>
        </w:rPr>
      </w:pPr>
      <w:r w:rsidRPr="006A40CF">
        <w:rPr>
          <w:rFonts w:asciiTheme="majorEastAsia" w:eastAsiaTheme="majorEastAsia" w:hAnsiTheme="majorEastAsia" w:hint="eastAsia"/>
          <w:b/>
          <w:sz w:val="44"/>
          <w:szCs w:val="44"/>
        </w:rPr>
        <w:t>驻马店市城市老旧小区改造提质工作实施方案</w:t>
      </w:r>
    </w:p>
    <w:p w:rsidR="00694C45" w:rsidRPr="006A40CF" w:rsidRDefault="00761404">
      <w:pPr>
        <w:jc w:val="center"/>
        <w:rPr>
          <w:rFonts w:ascii="楷体" w:eastAsia="楷体" w:hAnsi="楷体"/>
          <w:b/>
          <w:sz w:val="32"/>
          <w:szCs w:val="32"/>
        </w:rPr>
      </w:pPr>
      <w:r w:rsidRPr="006A40CF">
        <w:rPr>
          <w:rFonts w:ascii="楷体" w:eastAsia="楷体" w:hAnsi="楷体" w:hint="eastAsia"/>
          <w:b/>
          <w:sz w:val="32"/>
          <w:szCs w:val="32"/>
        </w:rPr>
        <w:t>（</w:t>
      </w:r>
      <w:r w:rsidR="001E7A52">
        <w:rPr>
          <w:rFonts w:ascii="楷体" w:eastAsia="楷体" w:hAnsi="楷体" w:hint="eastAsia"/>
          <w:b/>
          <w:sz w:val="32"/>
          <w:szCs w:val="32"/>
        </w:rPr>
        <w:t>征求意见</w:t>
      </w:r>
      <w:r w:rsidRPr="006A40CF">
        <w:rPr>
          <w:rFonts w:ascii="楷体" w:eastAsia="楷体" w:hAnsi="楷体" w:hint="eastAsia"/>
          <w:b/>
          <w:sz w:val="32"/>
          <w:szCs w:val="32"/>
        </w:rPr>
        <w:t>稿）</w:t>
      </w:r>
    </w:p>
    <w:p w:rsidR="00694C45" w:rsidRPr="006A40CF" w:rsidRDefault="00694C45">
      <w:pPr>
        <w:ind w:firstLineChars="200" w:firstLine="640"/>
        <w:rPr>
          <w:rFonts w:ascii="仿宋" w:eastAsia="仿宋" w:hAnsi="仿宋" w:cs="Tahoma"/>
          <w:kern w:val="0"/>
          <w:sz w:val="32"/>
          <w:szCs w:val="32"/>
        </w:rPr>
      </w:pPr>
    </w:p>
    <w:p w:rsidR="00694C45" w:rsidRPr="006A40CF" w:rsidRDefault="00761404">
      <w:pPr>
        <w:ind w:firstLineChars="200" w:firstLine="640"/>
        <w:rPr>
          <w:rFonts w:ascii="仿宋" w:eastAsia="仿宋" w:hAnsi="仿宋" w:cs="Tahoma"/>
          <w:kern w:val="0"/>
          <w:sz w:val="32"/>
          <w:szCs w:val="32"/>
        </w:rPr>
      </w:pPr>
      <w:r w:rsidRPr="006A40CF">
        <w:rPr>
          <w:rFonts w:ascii="仿宋" w:eastAsia="仿宋" w:hAnsi="仿宋" w:cs="Tahoma" w:hint="eastAsia"/>
          <w:kern w:val="0"/>
          <w:sz w:val="32"/>
          <w:szCs w:val="32"/>
        </w:rPr>
        <w:t>为贯彻落实国家和省委、省政府关于城市老旧片区建设提质工作的决策部署，按照《住房和城乡建设部办公厅 国家发改委办公厅 财政部办公厅关于做好2019年老旧小区改造工作的通知》（建办城函</w:t>
      </w:r>
      <w:r w:rsidRPr="006A40CF">
        <w:rPr>
          <w:rFonts w:ascii="Times New Roman" w:eastAsia="仿宋_GB2312" w:hAnsi="Times New Roman" w:hint="eastAsia"/>
          <w:bCs/>
          <w:sz w:val="32"/>
          <w:szCs w:val="32"/>
        </w:rPr>
        <w:t>〔</w:t>
      </w:r>
      <w:r w:rsidRPr="006A40CF">
        <w:rPr>
          <w:rFonts w:ascii="Times New Roman" w:eastAsia="仿宋_GB2312" w:hAnsi="Times New Roman"/>
          <w:bCs/>
          <w:sz w:val="32"/>
          <w:szCs w:val="32"/>
        </w:rPr>
        <w:t>201</w:t>
      </w:r>
      <w:r w:rsidRPr="006A40CF">
        <w:rPr>
          <w:rFonts w:ascii="Times New Roman" w:eastAsia="仿宋_GB2312" w:hAnsi="Times New Roman" w:hint="eastAsia"/>
          <w:bCs/>
          <w:sz w:val="32"/>
          <w:szCs w:val="32"/>
        </w:rPr>
        <w:t>9</w:t>
      </w:r>
      <w:r w:rsidRPr="006A40CF">
        <w:rPr>
          <w:rFonts w:ascii="Times New Roman" w:eastAsia="仿宋_GB2312" w:hAnsi="Times New Roman" w:hint="eastAsia"/>
          <w:bCs/>
          <w:sz w:val="32"/>
          <w:szCs w:val="32"/>
        </w:rPr>
        <w:t>〕</w:t>
      </w:r>
      <w:r w:rsidRPr="006A40CF">
        <w:rPr>
          <w:rFonts w:ascii="Times New Roman" w:eastAsia="仿宋_GB2312" w:hAnsi="Times New Roman" w:hint="eastAsia"/>
          <w:bCs/>
          <w:sz w:val="32"/>
          <w:szCs w:val="32"/>
        </w:rPr>
        <w:t>243</w:t>
      </w:r>
      <w:r w:rsidRPr="006A40CF">
        <w:rPr>
          <w:rFonts w:ascii="Times New Roman" w:eastAsia="仿宋_GB2312" w:hAnsi="Times New Roman" w:hint="eastAsia"/>
          <w:bCs/>
          <w:sz w:val="32"/>
          <w:szCs w:val="32"/>
        </w:rPr>
        <w:t>号</w:t>
      </w:r>
      <w:r w:rsidRPr="006A40CF">
        <w:rPr>
          <w:rFonts w:ascii="仿宋" w:eastAsia="仿宋" w:hAnsi="仿宋" w:cs="Tahoma" w:hint="eastAsia"/>
          <w:kern w:val="0"/>
          <w:sz w:val="32"/>
          <w:szCs w:val="32"/>
        </w:rPr>
        <w:t>）精神，加快改善老旧小区的人居环境，全面提升城市品质，促进城市高质量发展，现结合我市实际，制定本实施方案。</w:t>
      </w:r>
    </w:p>
    <w:p w:rsidR="00694C45" w:rsidRPr="006A40CF" w:rsidRDefault="00761404">
      <w:pPr>
        <w:ind w:firstLineChars="200" w:firstLine="640"/>
        <w:rPr>
          <w:rFonts w:ascii="黑体" w:eastAsia="黑体" w:hAnsi="黑体" w:cs="Tahoma"/>
          <w:kern w:val="0"/>
          <w:sz w:val="32"/>
          <w:szCs w:val="32"/>
        </w:rPr>
      </w:pPr>
      <w:r w:rsidRPr="006A40CF">
        <w:rPr>
          <w:rFonts w:ascii="黑体" w:eastAsia="黑体" w:hAnsi="黑体" w:cs="Tahoma" w:hint="eastAsia"/>
          <w:kern w:val="0"/>
          <w:sz w:val="32"/>
          <w:szCs w:val="32"/>
        </w:rPr>
        <w:t>一、总体要求</w:t>
      </w:r>
    </w:p>
    <w:p w:rsidR="00694C45" w:rsidRPr="006A40CF" w:rsidRDefault="00761404">
      <w:pPr>
        <w:ind w:firstLineChars="200" w:firstLine="643"/>
        <w:rPr>
          <w:rFonts w:ascii="楷体" w:eastAsia="楷体" w:hAnsi="楷体" w:cs="Tahoma"/>
          <w:b/>
          <w:kern w:val="0"/>
          <w:sz w:val="32"/>
          <w:szCs w:val="32"/>
        </w:rPr>
      </w:pPr>
      <w:r w:rsidRPr="006A40CF">
        <w:rPr>
          <w:rFonts w:ascii="楷体" w:eastAsia="楷体" w:hAnsi="楷体" w:cs="Tahoma" w:hint="eastAsia"/>
          <w:b/>
          <w:kern w:val="0"/>
          <w:sz w:val="32"/>
          <w:szCs w:val="32"/>
        </w:rPr>
        <w:t>（一）指导思想</w:t>
      </w:r>
    </w:p>
    <w:p w:rsidR="00694C45" w:rsidRPr="006A40CF" w:rsidRDefault="00761404">
      <w:pPr>
        <w:widowControl/>
        <w:spacing w:line="560" w:lineRule="exact"/>
        <w:ind w:firstLine="645"/>
        <w:jc w:val="left"/>
        <w:rPr>
          <w:rFonts w:ascii="仿宋" w:eastAsia="仿宋" w:hAnsi="仿宋" w:cs="Tahoma"/>
          <w:kern w:val="0"/>
          <w:sz w:val="32"/>
          <w:szCs w:val="32"/>
        </w:rPr>
      </w:pPr>
      <w:r w:rsidRPr="006A40CF">
        <w:rPr>
          <w:rFonts w:ascii="仿宋" w:eastAsia="仿宋" w:hAnsi="仿宋" w:cs="Tahoma" w:hint="eastAsia"/>
          <w:kern w:val="0"/>
          <w:sz w:val="32"/>
          <w:szCs w:val="32"/>
        </w:rPr>
        <w:t>以习近平新时代中国特色社会主义思想和党的十九大精神为指导，以 “不断满足人民日益增长的美好生活需要”为导向，以为民惠民、构建和谐社区为出发点，通过开展老旧小区改造提质工作，进一步完善老旧小区基础设施和公共配套设施，探索建立老旧小区物业管理长效机制，努力打造功能完善、环境整洁、管理有序的居住小区，提升老旧小区整体居住的舒适度和便利性，增强人民群众的幸福感、获得感、安全感和满意度。</w:t>
      </w:r>
    </w:p>
    <w:p w:rsidR="00694C45" w:rsidRPr="006A40CF" w:rsidRDefault="00761404">
      <w:pPr>
        <w:ind w:firstLineChars="200" w:firstLine="643"/>
        <w:rPr>
          <w:rFonts w:ascii="楷体" w:eastAsia="楷体" w:hAnsi="楷体" w:cs="Tahoma"/>
          <w:b/>
          <w:kern w:val="0"/>
          <w:sz w:val="32"/>
          <w:szCs w:val="32"/>
        </w:rPr>
      </w:pPr>
      <w:r w:rsidRPr="006A40CF">
        <w:rPr>
          <w:rFonts w:ascii="楷体" w:eastAsia="楷体" w:hAnsi="楷体" w:cs="Tahoma" w:hint="eastAsia"/>
          <w:b/>
          <w:kern w:val="0"/>
          <w:sz w:val="32"/>
          <w:szCs w:val="32"/>
        </w:rPr>
        <w:t>（二）工作原则</w:t>
      </w:r>
    </w:p>
    <w:p w:rsidR="00694C45" w:rsidRPr="006A40CF" w:rsidRDefault="00761404">
      <w:pPr>
        <w:spacing w:line="560" w:lineRule="exact"/>
        <w:ind w:firstLineChars="200" w:firstLine="643"/>
        <w:textAlignment w:val="baseline"/>
        <w:rPr>
          <w:rFonts w:ascii="仿宋" w:eastAsia="仿宋" w:hAnsi="仿宋"/>
          <w:sz w:val="32"/>
          <w:szCs w:val="32"/>
        </w:rPr>
      </w:pPr>
      <w:r w:rsidRPr="006A40CF">
        <w:rPr>
          <w:rFonts w:ascii="仿宋" w:eastAsia="仿宋" w:hAnsi="仿宋" w:cs="楷体" w:hint="eastAsia"/>
          <w:b/>
          <w:sz w:val="32"/>
          <w:szCs w:val="32"/>
        </w:rPr>
        <w:t>1.立足实际，为民办事原则。</w:t>
      </w:r>
      <w:r w:rsidRPr="006A40CF">
        <w:rPr>
          <w:rFonts w:ascii="仿宋" w:eastAsia="仿宋" w:hAnsi="仿宋" w:cs="Tahoma"/>
          <w:kern w:val="0"/>
          <w:sz w:val="32"/>
          <w:szCs w:val="32"/>
        </w:rPr>
        <w:t>结合老旧小区的</w:t>
      </w:r>
      <w:r w:rsidRPr="006A40CF">
        <w:rPr>
          <w:rFonts w:ascii="仿宋" w:eastAsia="仿宋" w:hAnsi="仿宋" w:cs="Tahoma" w:hint="eastAsia"/>
          <w:kern w:val="0"/>
          <w:sz w:val="32"/>
          <w:szCs w:val="32"/>
        </w:rPr>
        <w:t>区域</w:t>
      </w:r>
      <w:r w:rsidRPr="006A40CF">
        <w:rPr>
          <w:rFonts w:ascii="仿宋" w:eastAsia="仿宋" w:hAnsi="仿宋" w:cs="Tahoma"/>
          <w:kern w:val="0"/>
          <w:sz w:val="32"/>
          <w:szCs w:val="32"/>
        </w:rPr>
        <w:t>特点和设施现状</w:t>
      </w:r>
      <w:r w:rsidRPr="006A40CF">
        <w:rPr>
          <w:rFonts w:ascii="仿宋" w:eastAsia="仿宋" w:hAnsi="仿宋" w:cs="Tahoma" w:hint="eastAsia"/>
          <w:kern w:val="0"/>
          <w:sz w:val="32"/>
          <w:szCs w:val="32"/>
        </w:rPr>
        <w:t>，按照“优化布局、完善功能、提升形象、便民利民”的整体思路，</w:t>
      </w:r>
      <w:r w:rsidRPr="006A40CF">
        <w:rPr>
          <w:rFonts w:ascii="仿宋" w:eastAsia="仿宋" w:hAnsi="仿宋" w:cs="Tahoma"/>
          <w:kern w:val="0"/>
          <w:sz w:val="32"/>
          <w:szCs w:val="32"/>
        </w:rPr>
        <w:t>在充分听取小区居民诉求的基础上，对实施</w:t>
      </w:r>
      <w:r w:rsidRPr="006A40CF">
        <w:rPr>
          <w:rFonts w:ascii="仿宋" w:eastAsia="仿宋" w:hAnsi="仿宋" w:cs="Tahoma" w:hint="eastAsia"/>
          <w:kern w:val="0"/>
          <w:sz w:val="32"/>
          <w:szCs w:val="32"/>
        </w:rPr>
        <w:t>的每个项目进行针对性的优化设计，真正做到让群众满意。</w:t>
      </w:r>
    </w:p>
    <w:p w:rsidR="00694C45" w:rsidRPr="006A40CF" w:rsidRDefault="00761404">
      <w:pPr>
        <w:spacing w:line="560" w:lineRule="exact"/>
        <w:ind w:firstLineChars="200" w:firstLine="643"/>
        <w:textAlignment w:val="baseline"/>
        <w:rPr>
          <w:rFonts w:ascii="仿宋" w:eastAsia="仿宋" w:hAnsi="仿宋"/>
          <w:sz w:val="32"/>
          <w:szCs w:val="32"/>
        </w:rPr>
      </w:pPr>
      <w:r w:rsidRPr="006A40CF">
        <w:rPr>
          <w:rFonts w:ascii="仿宋" w:eastAsia="仿宋" w:hAnsi="仿宋" w:cs="楷体" w:hint="eastAsia"/>
          <w:b/>
          <w:sz w:val="32"/>
          <w:szCs w:val="32"/>
        </w:rPr>
        <w:lastRenderedPageBreak/>
        <w:t>2.政府主导，业主参与原则。</w:t>
      </w:r>
      <w:r w:rsidRPr="006A40CF">
        <w:rPr>
          <w:rFonts w:ascii="仿宋" w:eastAsia="仿宋" w:hAnsi="仿宋" w:hint="eastAsia"/>
          <w:sz w:val="32"/>
          <w:szCs w:val="32"/>
        </w:rPr>
        <w:t>注重发挥县（区）政府的主导作用，利用多种形式充分调动老旧小区业主参与的积极性，合理确定市、县（区）、街道（乡镇）、社区（产权单位）、业主（房屋所有权人）在老旧小区改造提质工作中的责任和义务，</w:t>
      </w:r>
      <w:r w:rsidRPr="006A40CF">
        <w:rPr>
          <w:rFonts w:ascii="仿宋" w:eastAsia="仿宋" w:hAnsi="仿宋"/>
          <w:sz w:val="32"/>
          <w:szCs w:val="32"/>
        </w:rPr>
        <w:t>形成“市级</w:t>
      </w:r>
      <w:r w:rsidRPr="006A40CF">
        <w:rPr>
          <w:rFonts w:ascii="仿宋" w:eastAsia="仿宋" w:hAnsi="仿宋" w:hint="eastAsia"/>
          <w:sz w:val="32"/>
          <w:szCs w:val="32"/>
        </w:rPr>
        <w:t>统筹</w:t>
      </w:r>
      <w:r w:rsidRPr="006A40CF">
        <w:rPr>
          <w:rFonts w:ascii="仿宋" w:eastAsia="仿宋" w:hAnsi="仿宋"/>
          <w:sz w:val="32"/>
          <w:szCs w:val="32"/>
        </w:rPr>
        <w:t>、</w:t>
      </w:r>
      <w:r w:rsidRPr="006A40CF">
        <w:rPr>
          <w:rFonts w:ascii="仿宋" w:eastAsia="仿宋" w:hAnsi="仿宋" w:hint="eastAsia"/>
          <w:sz w:val="32"/>
          <w:szCs w:val="32"/>
        </w:rPr>
        <w:t>县（区）</w:t>
      </w:r>
      <w:r w:rsidRPr="006A40CF">
        <w:rPr>
          <w:rFonts w:ascii="仿宋" w:eastAsia="仿宋" w:hAnsi="仿宋"/>
          <w:sz w:val="32"/>
          <w:szCs w:val="32"/>
        </w:rPr>
        <w:t>级</w:t>
      </w:r>
      <w:r w:rsidRPr="006A40CF">
        <w:rPr>
          <w:rFonts w:ascii="仿宋" w:eastAsia="仿宋" w:hAnsi="仿宋" w:hint="eastAsia"/>
          <w:sz w:val="32"/>
          <w:szCs w:val="32"/>
        </w:rPr>
        <w:t>主责</w:t>
      </w:r>
      <w:r w:rsidRPr="006A40CF">
        <w:rPr>
          <w:rFonts w:ascii="仿宋" w:eastAsia="仿宋" w:hAnsi="仿宋"/>
          <w:sz w:val="32"/>
          <w:szCs w:val="32"/>
        </w:rPr>
        <w:t>、</w:t>
      </w:r>
      <w:r w:rsidRPr="006A40CF">
        <w:rPr>
          <w:rFonts w:ascii="仿宋" w:eastAsia="仿宋" w:hAnsi="仿宋" w:hint="eastAsia"/>
          <w:sz w:val="32"/>
          <w:szCs w:val="32"/>
        </w:rPr>
        <w:t>业主</w:t>
      </w:r>
      <w:r w:rsidRPr="006A40CF">
        <w:rPr>
          <w:rFonts w:ascii="仿宋" w:eastAsia="仿宋" w:hAnsi="仿宋"/>
          <w:sz w:val="32"/>
          <w:szCs w:val="32"/>
        </w:rPr>
        <w:t>参与”的工作</w:t>
      </w:r>
      <w:r w:rsidRPr="006A40CF">
        <w:rPr>
          <w:rFonts w:ascii="仿宋" w:eastAsia="仿宋" w:hAnsi="仿宋" w:hint="eastAsia"/>
          <w:sz w:val="32"/>
          <w:szCs w:val="32"/>
        </w:rPr>
        <w:t>格局。</w:t>
      </w:r>
    </w:p>
    <w:p w:rsidR="00694C45" w:rsidRPr="006A40CF" w:rsidRDefault="00761404">
      <w:pPr>
        <w:spacing w:line="560" w:lineRule="exact"/>
        <w:ind w:firstLineChars="200" w:firstLine="643"/>
        <w:textAlignment w:val="baseline"/>
        <w:rPr>
          <w:rFonts w:ascii="仿宋" w:eastAsia="仿宋" w:hAnsi="仿宋"/>
          <w:sz w:val="32"/>
          <w:szCs w:val="32"/>
        </w:rPr>
      </w:pPr>
      <w:r w:rsidRPr="006A40CF">
        <w:rPr>
          <w:rFonts w:ascii="仿宋" w:eastAsia="仿宋" w:hAnsi="仿宋" w:cs="楷体" w:hint="eastAsia"/>
          <w:b/>
          <w:sz w:val="32"/>
          <w:szCs w:val="32"/>
        </w:rPr>
        <w:t>3.部门协作，统筹推进原则。</w:t>
      </w:r>
      <w:r w:rsidRPr="006A40CF">
        <w:rPr>
          <w:rFonts w:ascii="仿宋" w:eastAsia="仿宋" w:hAnsi="仿宋" w:hint="eastAsia"/>
          <w:sz w:val="32"/>
          <w:szCs w:val="32"/>
        </w:rPr>
        <w:t>强化市级相关部门的指导、协调和监督职能，强化县（区）级政府的属地管理职能，</w:t>
      </w:r>
      <w:r w:rsidRPr="006A40CF">
        <w:rPr>
          <w:rFonts w:ascii="仿宋" w:eastAsia="仿宋" w:hAnsi="仿宋" w:cs="Tahoma" w:hint="eastAsia"/>
          <w:kern w:val="0"/>
          <w:sz w:val="32"/>
          <w:szCs w:val="32"/>
        </w:rPr>
        <w:t>稳步推进我市“以改靓城”和老旧城区治“破”工作，</w:t>
      </w:r>
      <w:r w:rsidRPr="006A40CF">
        <w:rPr>
          <w:rFonts w:ascii="仿宋" w:eastAsia="仿宋" w:hAnsi="仿宋" w:hint="eastAsia"/>
          <w:sz w:val="32"/>
          <w:szCs w:val="32"/>
        </w:rPr>
        <w:t>结合正在开展的“四改一拆”工程，统筹推进老旧小区改造提质工作，避免重复施工和资源浪费。</w:t>
      </w:r>
    </w:p>
    <w:p w:rsidR="00694C45" w:rsidRPr="006A40CF" w:rsidRDefault="00761404">
      <w:pPr>
        <w:spacing w:line="560" w:lineRule="exact"/>
        <w:ind w:firstLineChars="200" w:firstLine="643"/>
        <w:rPr>
          <w:rFonts w:ascii="仿宋" w:eastAsia="仿宋" w:hAnsi="仿宋"/>
          <w:sz w:val="32"/>
          <w:szCs w:val="32"/>
        </w:rPr>
      </w:pPr>
      <w:r w:rsidRPr="006A40CF">
        <w:rPr>
          <w:rFonts w:ascii="仿宋" w:eastAsia="仿宋" w:hAnsi="仿宋" w:cs="楷体" w:hint="eastAsia"/>
          <w:b/>
          <w:sz w:val="32"/>
          <w:szCs w:val="32"/>
        </w:rPr>
        <w:t>4.改管结合，形成长效原则。</w:t>
      </w:r>
      <w:r w:rsidRPr="006A40CF">
        <w:rPr>
          <w:rFonts w:ascii="仿宋" w:eastAsia="仿宋" w:hAnsi="仿宋"/>
          <w:sz w:val="32"/>
          <w:szCs w:val="32"/>
        </w:rPr>
        <w:t>坚持</w:t>
      </w:r>
      <w:r w:rsidRPr="006A40CF">
        <w:rPr>
          <w:rFonts w:ascii="仿宋" w:eastAsia="仿宋" w:hAnsi="仿宋" w:hint="eastAsia"/>
          <w:sz w:val="32"/>
          <w:szCs w:val="32"/>
        </w:rPr>
        <w:t>改造提质</w:t>
      </w:r>
      <w:r w:rsidRPr="006A40CF">
        <w:rPr>
          <w:rFonts w:ascii="仿宋" w:eastAsia="仿宋" w:hAnsi="仿宋"/>
          <w:sz w:val="32"/>
          <w:szCs w:val="32"/>
        </w:rPr>
        <w:t>与</w:t>
      </w:r>
      <w:r w:rsidRPr="006A40CF">
        <w:rPr>
          <w:rFonts w:ascii="仿宋" w:eastAsia="仿宋" w:hAnsi="仿宋" w:hint="eastAsia"/>
          <w:sz w:val="32"/>
          <w:szCs w:val="32"/>
        </w:rPr>
        <w:t>加强</w:t>
      </w:r>
      <w:r w:rsidRPr="006A40CF">
        <w:rPr>
          <w:rFonts w:ascii="仿宋" w:eastAsia="仿宋" w:hAnsi="仿宋"/>
          <w:sz w:val="32"/>
          <w:szCs w:val="32"/>
        </w:rPr>
        <w:t>管理相结合，</w:t>
      </w:r>
      <w:r w:rsidRPr="006A40CF">
        <w:rPr>
          <w:rFonts w:ascii="仿宋" w:eastAsia="仿宋" w:hAnsi="仿宋" w:cs="仿宋_GB2312" w:hint="eastAsia"/>
          <w:kern w:val="0"/>
          <w:sz w:val="32"/>
          <w:szCs w:val="32"/>
        </w:rPr>
        <w:t>提前组织被改造老旧小区的业主成立业主委员会并进一步确定物业管理单位，实现改造提质和有效管理工作的无缝衔接，</w:t>
      </w:r>
      <w:r w:rsidRPr="006A40CF">
        <w:rPr>
          <w:rFonts w:ascii="仿宋" w:eastAsia="仿宋" w:hAnsi="仿宋" w:hint="eastAsia"/>
          <w:sz w:val="32"/>
          <w:szCs w:val="32"/>
        </w:rPr>
        <w:t>建立老旧小区物业管理长效机制，确保老旧小区专业化物业管理覆盖率逐年提高。</w:t>
      </w:r>
    </w:p>
    <w:p w:rsidR="00694C45" w:rsidRPr="006A40CF" w:rsidRDefault="00761404">
      <w:pPr>
        <w:spacing w:line="560" w:lineRule="exact"/>
        <w:ind w:firstLineChars="200" w:firstLine="643"/>
        <w:rPr>
          <w:rFonts w:ascii="楷体" w:eastAsia="楷体" w:hAnsi="楷体"/>
          <w:b/>
          <w:sz w:val="32"/>
          <w:szCs w:val="32"/>
        </w:rPr>
      </w:pPr>
      <w:r w:rsidRPr="006A40CF">
        <w:rPr>
          <w:rFonts w:ascii="楷体" w:eastAsia="楷体" w:hAnsi="楷体" w:hint="eastAsia"/>
          <w:b/>
          <w:sz w:val="32"/>
          <w:szCs w:val="32"/>
        </w:rPr>
        <w:t>（三）工作目标</w:t>
      </w:r>
    </w:p>
    <w:p w:rsidR="00694C45" w:rsidRPr="006A40CF" w:rsidRDefault="00761404">
      <w:pPr>
        <w:spacing w:line="560" w:lineRule="exact"/>
        <w:ind w:firstLine="600"/>
        <w:jc w:val="left"/>
        <w:rPr>
          <w:rFonts w:ascii="仿宋" w:eastAsia="仿宋" w:hAnsi="仿宋"/>
          <w:sz w:val="32"/>
          <w:szCs w:val="32"/>
        </w:rPr>
      </w:pPr>
      <w:r w:rsidRPr="006A40CF">
        <w:rPr>
          <w:rFonts w:ascii="仿宋" w:eastAsia="仿宋" w:hAnsi="仿宋" w:hint="eastAsia"/>
          <w:sz w:val="32"/>
          <w:szCs w:val="32"/>
        </w:rPr>
        <w:t>按照属地管理的要求，坚持民生优先，由各县（区）政府负总责，社区（小区产权单位）配合街道（乡镇）抓落实，遵循政府主导与业主参与、试点改造与逐步推进相适应、重点改造与全面改造相融合、改造提质与长效管理相结合的方式，逐步实现老旧小区功能齐全、配套完善、出行方便、绿化美观、安全整洁的改造提质目标。利用三年的时间，完成老旧小区的改造提质，2019年、2020年、2021年逐步推进老旧小区改造提质工作，确保2021</w:t>
      </w:r>
      <w:r w:rsidRPr="006A40CF">
        <w:rPr>
          <w:rFonts w:ascii="仿宋" w:eastAsia="仿宋" w:hAnsi="仿宋" w:hint="eastAsia"/>
          <w:sz w:val="32"/>
          <w:szCs w:val="32"/>
        </w:rPr>
        <w:lastRenderedPageBreak/>
        <w:t>年底前全部完成老旧小区改造提质工作。</w:t>
      </w:r>
    </w:p>
    <w:p w:rsidR="00694C45" w:rsidRPr="006A40CF" w:rsidRDefault="00761404">
      <w:pPr>
        <w:spacing w:line="560" w:lineRule="exact"/>
        <w:ind w:firstLineChars="200" w:firstLine="640"/>
        <w:rPr>
          <w:rFonts w:ascii="黑体" w:eastAsia="黑体" w:hAnsi="黑体"/>
          <w:sz w:val="32"/>
          <w:szCs w:val="32"/>
        </w:rPr>
      </w:pPr>
      <w:r w:rsidRPr="006A40CF">
        <w:rPr>
          <w:rFonts w:ascii="黑体" w:eastAsia="黑体" w:hAnsi="黑体" w:hint="eastAsia"/>
          <w:sz w:val="32"/>
          <w:szCs w:val="32"/>
        </w:rPr>
        <w:t>二、实施范围</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中心城区及县（区）城建成于2000年前，房屋结构安全、不宜整体拆除重建，但公共设施落后，影响居民基本生活、居民改造意愿强烈的住宅小区。已纳入城镇棚户区改造计划、拟通过拆除新建（改建、扩建、翻建）实施改造的棚户区（居民住房），以居民自建房为主的区域和城中村，以及列入“三供一业”改造移交计划的小区等，不属于实施范围。</w:t>
      </w:r>
    </w:p>
    <w:p w:rsidR="00694C45" w:rsidRPr="006A40CF" w:rsidRDefault="00761404">
      <w:pPr>
        <w:pStyle w:val="a7"/>
        <w:widowControl/>
        <w:numPr>
          <w:ilvl w:val="0"/>
          <w:numId w:val="1"/>
        </w:numPr>
        <w:ind w:firstLineChars="0"/>
        <w:jc w:val="left"/>
        <w:rPr>
          <w:rFonts w:ascii="黑体" w:eastAsia="黑体" w:hAnsi="黑体" w:cs="Tahoma"/>
          <w:kern w:val="0"/>
          <w:sz w:val="32"/>
          <w:szCs w:val="32"/>
        </w:rPr>
      </w:pPr>
      <w:r w:rsidRPr="006A40CF">
        <w:rPr>
          <w:rFonts w:ascii="黑体" w:eastAsia="黑体" w:hAnsi="黑体" w:cs="Tahoma" w:hint="eastAsia"/>
          <w:kern w:val="0"/>
          <w:sz w:val="32"/>
          <w:szCs w:val="32"/>
        </w:rPr>
        <w:t>改造基本内容和标准</w:t>
      </w:r>
    </w:p>
    <w:p w:rsidR="00694C45" w:rsidRPr="006A40CF" w:rsidRDefault="00761404">
      <w:pPr>
        <w:widowControl/>
        <w:ind w:firstLineChars="200" w:firstLine="640"/>
        <w:jc w:val="left"/>
        <w:rPr>
          <w:rFonts w:ascii="仿宋" w:eastAsia="仿宋" w:hAnsi="仿宋"/>
          <w:sz w:val="32"/>
          <w:szCs w:val="32"/>
        </w:rPr>
      </w:pPr>
      <w:r w:rsidRPr="006A40CF">
        <w:rPr>
          <w:rFonts w:ascii="仿宋" w:eastAsia="仿宋" w:hAnsi="仿宋" w:hint="eastAsia"/>
          <w:sz w:val="32"/>
          <w:szCs w:val="32"/>
        </w:rPr>
        <w:t>小区内道路、供排水、供电、供气、供热、绿化、照明、围墙等基础设施的更新改造，小区内配套养老抚幼、无障碍设施、便民市场等服务设施的建设、改造，小区内房屋公共区域修缮、建筑节能改造、海绵城市改造，有条件的居住建筑加装电梯等都可列入老旧小区改造内容；与小区直接相关的城市道路、县城道路和公共交通、通信、供电、供排水、供气、供热、停车库（场）、污水与垃圾处理等基础设施的改造提升也可列入改造内容。具体内容见下表。</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250"/>
        <w:gridCol w:w="4384"/>
        <w:gridCol w:w="2987"/>
      </w:tblGrid>
      <w:tr w:rsidR="00694C45" w:rsidRPr="006A40CF">
        <w:trPr>
          <w:trHeight w:val="466"/>
          <w:tblHeader/>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b/>
                <w:bCs/>
                <w:spacing w:val="-4"/>
                <w:sz w:val="24"/>
              </w:rPr>
            </w:pPr>
            <w:r w:rsidRPr="006A40CF">
              <w:rPr>
                <w:rFonts w:ascii="仿宋" w:eastAsia="仿宋" w:hAnsi="仿宋" w:cs="仿宋_GB2312" w:hint="eastAsia"/>
                <w:b/>
                <w:bCs/>
                <w:spacing w:val="-4"/>
                <w:sz w:val="24"/>
              </w:rPr>
              <w:t>序号</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b/>
                <w:bCs/>
                <w:spacing w:val="-4"/>
                <w:sz w:val="24"/>
              </w:rPr>
            </w:pPr>
            <w:r w:rsidRPr="006A40CF">
              <w:rPr>
                <w:rFonts w:ascii="仿宋" w:eastAsia="仿宋" w:hAnsi="仿宋" w:cs="仿宋_GB2312" w:hint="eastAsia"/>
                <w:b/>
                <w:bCs/>
                <w:spacing w:val="-4"/>
                <w:sz w:val="24"/>
              </w:rPr>
              <w:t>项目名称</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b/>
                <w:bCs/>
                <w:spacing w:val="-4"/>
                <w:sz w:val="24"/>
              </w:rPr>
            </w:pPr>
            <w:r w:rsidRPr="006A40CF">
              <w:rPr>
                <w:rFonts w:ascii="仿宋" w:eastAsia="仿宋" w:hAnsi="仿宋" w:cs="仿宋_GB2312" w:hint="eastAsia"/>
                <w:b/>
                <w:bCs/>
                <w:spacing w:val="-4"/>
                <w:sz w:val="24"/>
              </w:rPr>
              <w:t>内容</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b/>
                <w:bCs/>
                <w:spacing w:val="-4"/>
                <w:sz w:val="24"/>
              </w:rPr>
            </w:pPr>
            <w:r w:rsidRPr="006A40CF">
              <w:rPr>
                <w:rFonts w:ascii="仿宋" w:eastAsia="仿宋" w:hAnsi="仿宋" w:cs="仿宋_GB2312" w:hint="eastAsia"/>
                <w:b/>
                <w:bCs/>
                <w:spacing w:val="-4"/>
                <w:sz w:val="24"/>
              </w:rPr>
              <w:t>标准</w:t>
            </w:r>
          </w:p>
        </w:tc>
      </w:tr>
      <w:tr w:rsidR="00694C45" w:rsidRPr="006A40CF">
        <w:trPr>
          <w:trHeight w:val="71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屋顶</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对屋顶渗水、漏水部位进行维修。</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屋顶维修符合相关标准要求，排水通畅。</w:t>
            </w:r>
          </w:p>
        </w:tc>
      </w:tr>
      <w:tr w:rsidR="00694C45" w:rsidRPr="006A40CF">
        <w:trPr>
          <w:trHeight w:val="612"/>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外墙面整治</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外立面有破损的，进行修缮更新，有条件的小区整体粉刷，有条件的小区，增加保温层。</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外墙立面无明显破损，整洁无污渍。</w:t>
            </w:r>
          </w:p>
        </w:tc>
      </w:tr>
      <w:tr w:rsidR="00694C45" w:rsidRPr="006A40CF">
        <w:trPr>
          <w:trHeight w:val="83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lastRenderedPageBreak/>
              <w:t>3</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围墙</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对小区破损围墙进行修缮或改造，有条件的小区可以制做文化墙。</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围墙无安全隐患、规整、统一或体现文化特色。</w:t>
            </w:r>
          </w:p>
        </w:tc>
      </w:tr>
      <w:tr w:rsidR="00694C45" w:rsidRPr="006A40CF">
        <w:trPr>
          <w:trHeight w:val="83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4</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大门</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结合小区实际，对大门进行修缮、改造或增设。</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大门维修符合相关标准要求、设置合理。</w:t>
            </w:r>
          </w:p>
        </w:tc>
      </w:tr>
      <w:tr w:rsidR="00694C45" w:rsidRPr="006A40CF">
        <w:trPr>
          <w:trHeight w:val="119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5</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停车管理系统</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对规划停车设施被改变用途的，先进行整治，恢复停车功能，合理规划停车位，设置小区内交通标示、标线、道闸，可将废弃的储藏室改造成停车位。</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改善停车管理，做到出行顺畅、方便和高效。</w:t>
            </w:r>
          </w:p>
        </w:tc>
      </w:tr>
      <w:tr w:rsidR="00694C45" w:rsidRPr="006A40CF">
        <w:trPr>
          <w:trHeight w:val="91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6</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垃圾通道、池拆除</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对原有垃圾道、垃圾池进行拆除。</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楼道内垃圾通道拆除，恢复楼道卫生，垃圾池拆除。</w:t>
            </w:r>
          </w:p>
        </w:tc>
      </w:tr>
      <w:tr w:rsidR="00694C45" w:rsidRPr="006A40CF">
        <w:trPr>
          <w:trHeight w:val="1240"/>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7</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环卫设施</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设立分类垃圾桶、垃圾箱</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垃圾桶、垃圾箱规格一致，外观整洁，分类归集，分布合理。</w:t>
            </w:r>
          </w:p>
        </w:tc>
      </w:tr>
      <w:tr w:rsidR="00694C45" w:rsidRPr="006A40CF">
        <w:trPr>
          <w:trHeight w:val="1207"/>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8</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小区道路</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对小区内道路进行修复或新建，坡道改造，拆除占压道路的小菜池、旱厕等。</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通道路面平整、无破损；完善坡道、无障碍通道建设，并符合相关标准。</w:t>
            </w:r>
          </w:p>
        </w:tc>
      </w:tr>
      <w:tr w:rsidR="00694C45" w:rsidRPr="006A40CF">
        <w:trPr>
          <w:trHeight w:val="816"/>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9</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道路道牙设施</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道路两侧设有道牙。</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在道路两侧设有统一的道牙，</w:t>
            </w:r>
          </w:p>
        </w:tc>
      </w:tr>
      <w:tr w:rsidR="00694C45" w:rsidRPr="006A40CF">
        <w:trPr>
          <w:trHeight w:val="771"/>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10</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无障碍设施</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楼道口设置有无障碍，方便残疾人通行。</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对楼道口进行改造，有残疾车辆通道。</w:t>
            </w:r>
          </w:p>
        </w:tc>
      </w:tr>
      <w:tr w:rsidR="00694C45" w:rsidRPr="006A40CF">
        <w:trPr>
          <w:trHeight w:val="836"/>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lastRenderedPageBreak/>
              <w:t>11</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消防设施设备</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按要求布设消防设施、设备，消防通道符合要求，保持畅通；规范电器线路的敷设，严禁私拉乱接，电动车集中规范充电；加强消防常识日常宣传，住宅的公共部位宜设置微型消防站。</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消防设施设备完善，布设合理，符合相关技术标准和要求。</w:t>
            </w:r>
          </w:p>
        </w:tc>
      </w:tr>
      <w:tr w:rsidR="00694C45" w:rsidRPr="006A40CF">
        <w:trPr>
          <w:trHeight w:val="109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12</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监控系统</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按照优先考虑的原则，维修或新增监控设施，监控系统完备，提高小区技防能力。</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符合相关技术标准和要求。</w:t>
            </w:r>
          </w:p>
        </w:tc>
      </w:tr>
      <w:tr w:rsidR="00694C45" w:rsidRPr="006A40CF">
        <w:trPr>
          <w:trHeight w:val="92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13</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庭院路灯</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对小区内路灯更换、维修或增设，鼓励进行节能改造。</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照明设施完好，布设合理，根据需要实施照明节能改造和夜景亮化提升。</w:t>
            </w:r>
          </w:p>
        </w:tc>
      </w:tr>
      <w:tr w:rsidR="00694C45" w:rsidRPr="006A40CF">
        <w:trPr>
          <w:trHeight w:val="70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14</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楼道灯</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对楼道照明设施进行更新，没有照明设施的新安装。</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楼道照明完好，维修及时。</w:t>
            </w:r>
          </w:p>
        </w:tc>
      </w:tr>
      <w:tr w:rsidR="00694C45" w:rsidRPr="006A40CF">
        <w:trPr>
          <w:trHeight w:val="942"/>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15</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落水设施</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楼顶排水通畅，安装有落水管。</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落水管完好，排水通畅，无断接，并接入地下排水管网。</w:t>
            </w:r>
          </w:p>
        </w:tc>
      </w:tr>
      <w:tr w:rsidR="00694C45" w:rsidRPr="006A40CF">
        <w:trPr>
          <w:trHeight w:val="1312"/>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16</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排水管网</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对老化的雨水管道、设施更新和改造，布设屋面雨水管引入周边绿地，排水及时、通畅,雨水检查井盖更换或改造。</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排水管道、设施运行正常，排水能力得到提升，汛期无倒灌现象，雨水检查井盖与地面平。</w:t>
            </w:r>
          </w:p>
        </w:tc>
      </w:tr>
      <w:tr w:rsidR="00694C45" w:rsidRPr="006A40CF">
        <w:trPr>
          <w:trHeight w:val="1312"/>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17</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排污管网</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清掏化粪池或对老化的排污管道、设施进行更新、改造，化粪池盖、排污检查井盖</w:t>
            </w:r>
            <w:r w:rsidRPr="006A40CF">
              <w:rPr>
                <w:rFonts w:ascii="仿宋" w:eastAsia="仿宋" w:hAnsi="仿宋" w:cs="仿宋_GB2312" w:hint="eastAsia"/>
                <w:spacing w:val="-4"/>
                <w:sz w:val="24"/>
                <w:szCs w:val="24"/>
              </w:rPr>
              <w:lastRenderedPageBreak/>
              <w:t>更换或改造。</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lastRenderedPageBreak/>
              <w:t>排污管道、设施运行正常，无外溢，排污通畅，无污水</w:t>
            </w:r>
            <w:r w:rsidRPr="006A40CF">
              <w:rPr>
                <w:rFonts w:ascii="仿宋" w:eastAsia="仿宋" w:hAnsi="仿宋" w:cs="仿宋_GB2312" w:hint="eastAsia"/>
                <w:spacing w:val="-4"/>
                <w:sz w:val="24"/>
                <w:szCs w:val="24"/>
              </w:rPr>
              <w:lastRenderedPageBreak/>
              <w:t>上泛现象，化粪池盖、排污检查井盖与地面平。</w:t>
            </w:r>
          </w:p>
        </w:tc>
      </w:tr>
      <w:tr w:rsidR="00694C45" w:rsidRPr="006A40CF">
        <w:trPr>
          <w:trHeight w:val="141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lastRenderedPageBreak/>
              <w:t>18</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楼道修缮</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对楼道重新粉刷，对楼梯、扶手进行修缮、更新，对楼道供电、通信、有线电视等各种线路进行规整、穿管。</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楼道墙面整洁，楼梯扶手无破损，各种管线布线合理，整齐。</w:t>
            </w:r>
          </w:p>
        </w:tc>
      </w:tr>
      <w:tr w:rsidR="00694C45" w:rsidRPr="006A40CF">
        <w:trPr>
          <w:trHeight w:val="92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19</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公共照明</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对地下室公共照明设施进行更换、维修或增设。</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照明设施完好，布设合理，结合小区实际鼓励节能改造。</w:t>
            </w:r>
          </w:p>
        </w:tc>
      </w:tr>
      <w:tr w:rsidR="00694C45" w:rsidRPr="006A40CF">
        <w:trPr>
          <w:trHeight w:val="808"/>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20</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防盗门和对讲系统</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对小区楼道防盗门、对讲系统进行修缮、更换或增设。</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防盗门完好、整洁，对讲系统完备。</w:t>
            </w:r>
          </w:p>
        </w:tc>
      </w:tr>
      <w:tr w:rsidR="00694C45" w:rsidRPr="006A40CF">
        <w:trPr>
          <w:trHeight w:val="1230"/>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21</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供水</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统一使用城市供水管网，实行一户一表，分户计量，抄表到户。设置室外消火栓。</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“一户一表”，抄表到户，水压稳定。室外消火栓的设置按国家规定执行。</w:t>
            </w:r>
          </w:p>
        </w:tc>
      </w:tr>
      <w:tr w:rsidR="00694C45" w:rsidRPr="006A40CF">
        <w:trPr>
          <w:trHeight w:val="2201"/>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22</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供电</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更新改造小区内供电管网老化线路，实行一户一表，抄表到户，同时，对于项目设计供电容量不足的，进行增容改造，确保供电管网全覆盖，保障电力供应。</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“一户一表”，抄表到户，电压稳定，线路架设规范。</w:t>
            </w:r>
          </w:p>
        </w:tc>
      </w:tr>
      <w:tr w:rsidR="00694C45" w:rsidRPr="006A40CF">
        <w:trPr>
          <w:trHeight w:val="987"/>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23</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供气</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未通管道燃气的小区建设天然气管道，标志清晰。</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燃气管道架设规范、进户。</w:t>
            </w:r>
          </w:p>
        </w:tc>
      </w:tr>
      <w:tr w:rsidR="00694C45" w:rsidRPr="006A40CF">
        <w:trPr>
          <w:trHeight w:val="110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24</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供暖</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有条件的建立集中供暖，特别是供暖管线到位、业主自愿要求进行集中供暖的。</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供暖管线按照规定规范铺设。</w:t>
            </w:r>
          </w:p>
        </w:tc>
      </w:tr>
      <w:tr w:rsidR="00694C45" w:rsidRPr="006A40CF">
        <w:trPr>
          <w:trHeight w:val="111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lastRenderedPageBreak/>
              <w:t>25</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弱电</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建设集中通信桥架，有线电视、电信、移动、联通、长城等通信线路统一进入桥架，对原有明线进行拆除，恢复相关部位原貌。</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实行入地或各种管线统一，外观看不到管线，隐蔽走线，无空中悬挂线路。</w:t>
            </w:r>
          </w:p>
        </w:tc>
      </w:tr>
      <w:tr w:rsidR="00694C45" w:rsidRPr="006A40CF">
        <w:trPr>
          <w:trHeight w:val="1115"/>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26</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加装电梯</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有条件的、群众改造意愿强烈的</w:t>
            </w:r>
            <w:r w:rsidRPr="006A40CF">
              <w:rPr>
                <w:rFonts w:ascii="仿宋" w:eastAsia="仿宋" w:hAnsi="仿宋" w:cs="仿宋_GB2312"/>
                <w:spacing w:val="-4"/>
                <w:sz w:val="24"/>
                <w:szCs w:val="24"/>
              </w:rPr>
              <w:t>多层老旧住宅加装电梯</w:t>
            </w:r>
            <w:r w:rsidRPr="006A40CF">
              <w:rPr>
                <w:rFonts w:ascii="仿宋" w:eastAsia="仿宋" w:hAnsi="仿宋" w:cs="仿宋_GB2312" w:hint="eastAsia"/>
                <w:spacing w:val="-4"/>
                <w:sz w:val="24"/>
                <w:szCs w:val="24"/>
              </w:rPr>
              <w:t>。</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加装电梯符合建筑设计、消防安全、电器安全、防雷和特种设备等相关规范标准。</w:t>
            </w:r>
          </w:p>
        </w:tc>
      </w:tr>
      <w:tr w:rsidR="00694C45" w:rsidRPr="006A40CF">
        <w:trPr>
          <w:trHeight w:val="689"/>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27</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绿化美化</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对小区枯死的花草和树木进行补栽、完善、提升，或重新规划绿地实施美化，无法改造成停车位的废弃储藏室拆除进行绿化。</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绿地、树木符合相关标准、规范、整洁美观。</w:t>
            </w:r>
          </w:p>
        </w:tc>
      </w:tr>
      <w:tr w:rsidR="00694C45" w:rsidRPr="006A40CF">
        <w:trPr>
          <w:trHeight w:val="782"/>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28</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小区广场</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对具备基础条件的小区，可以建设小区广场，配备休闲桌椅等，有条件的小区还</w:t>
            </w:r>
            <w:bookmarkStart w:id="0" w:name="_GoBack"/>
            <w:bookmarkEnd w:id="0"/>
            <w:r w:rsidRPr="006A40CF">
              <w:rPr>
                <w:rFonts w:ascii="仿宋" w:eastAsia="仿宋" w:hAnsi="仿宋" w:cs="仿宋_GB2312" w:hint="eastAsia"/>
                <w:spacing w:val="-4"/>
                <w:sz w:val="24"/>
                <w:szCs w:val="24"/>
              </w:rPr>
              <w:t>可以建设文化活动室。</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广场设置科学、合理，满足居民使用需求</w:t>
            </w:r>
          </w:p>
        </w:tc>
      </w:tr>
      <w:tr w:rsidR="00694C45" w:rsidRPr="006A40CF">
        <w:trPr>
          <w:trHeight w:val="83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29</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安装健身</w:t>
            </w:r>
          </w:p>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器材</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根据居民需求，科学设置、安装健身器材。</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符合相关技术、质量标准。</w:t>
            </w:r>
          </w:p>
        </w:tc>
      </w:tr>
      <w:tr w:rsidR="00694C45" w:rsidRPr="006A40CF">
        <w:trPr>
          <w:trHeight w:val="83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30</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小区红线外改造</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根据居民需求，小区直接相关的城市道路、县城道路和公共交通、通信、供电、供排水、供气、供热、停车库（场）、污水与垃圾处理等基础设施的改造提升。</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符合相关技术、质量标准。</w:t>
            </w:r>
          </w:p>
        </w:tc>
      </w:tr>
      <w:tr w:rsidR="00694C45" w:rsidRPr="006A40CF">
        <w:trPr>
          <w:trHeight w:val="834"/>
        </w:trPr>
        <w:tc>
          <w:tcPr>
            <w:tcW w:w="735"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31</w:t>
            </w:r>
          </w:p>
        </w:tc>
        <w:tc>
          <w:tcPr>
            <w:tcW w:w="1250"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center"/>
              <w:rPr>
                <w:rFonts w:ascii="仿宋" w:eastAsia="仿宋" w:hAnsi="仿宋" w:cs="仿宋_GB2312"/>
                <w:spacing w:val="-4"/>
                <w:sz w:val="24"/>
                <w:szCs w:val="24"/>
              </w:rPr>
            </w:pPr>
            <w:r w:rsidRPr="006A40CF">
              <w:rPr>
                <w:rFonts w:ascii="仿宋" w:eastAsia="仿宋" w:hAnsi="仿宋" w:cs="仿宋_GB2312" w:hint="eastAsia"/>
                <w:spacing w:val="-4"/>
                <w:sz w:val="24"/>
                <w:szCs w:val="24"/>
              </w:rPr>
              <w:t>楼栋标识</w:t>
            </w:r>
            <w:r w:rsidRPr="006A40CF">
              <w:rPr>
                <w:rFonts w:ascii="仿宋" w:eastAsia="仿宋" w:hAnsi="仿宋" w:cs="仿宋_GB2312" w:hint="eastAsia"/>
                <w:spacing w:val="-4"/>
                <w:sz w:val="24"/>
                <w:szCs w:val="24"/>
              </w:rPr>
              <w:lastRenderedPageBreak/>
              <w:t>牌和门栋号</w:t>
            </w:r>
          </w:p>
        </w:tc>
        <w:tc>
          <w:tcPr>
            <w:tcW w:w="4384"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lastRenderedPageBreak/>
              <w:t>统一安置规范楼栋号及门栋号。</w:t>
            </w:r>
          </w:p>
        </w:tc>
        <w:tc>
          <w:tcPr>
            <w:tcW w:w="2987" w:type="dxa"/>
            <w:tcBorders>
              <w:top w:val="single" w:sz="4" w:space="0" w:color="auto"/>
              <w:left w:val="single" w:sz="4" w:space="0" w:color="auto"/>
              <w:bottom w:val="single" w:sz="4" w:space="0" w:color="auto"/>
              <w:right w:val="single" w:sz="4" w:space="0" w:color="auto"/>
            </w:tcBorders>
            <w:vAlign w:val="center"/>
          </w:tcPr>
          <w:p w:rsidR="00694C45" w:rsidRPr="006A40CF" w:rsidRDefault="00761404">
            <w:pPr>
              <w:snapToGrid w:val="0"/>
              <w:jc w:val="left"/>
              <w:rPr>
                <w:rFonts w:ascii="仿宋" w:eastAsia="仿宋" w:hAnsi="仿宋" w:cs="仿宋_GB2312"/>
                <w:spacing w:val="-4"/>
                <w:sz w:val="24"/>
                <w:szCs w:val="24"/>
              </w:rPr>
            </w:pPr>
            <w:r w:rsidRPr="006A40CF">
              <w:rPr>
                <w:rFonts w:ascii="仿宋" w:eastAsia="仿宋" w:hAnsi="仿宋" w:cs="仿宋_GB2312" w:hint="eastAsia"/>
                <w:spacing w:val="-4"/>
                <w:sz w:val="24"/>
                <w:szCs w:val="24"/>
              </w:rPr>
              <w:t>位置明显，规范。</w:t>
            </w:r>
          </w:p>
        </w:tc>
      </w:tr>
    </w:tbl>
    <w:p w:rsidR="00694C45" w:rsidRPr="006A40CF" w:rsidRDefault="00761404">
      <w:pPr>
        <w:spacing w:line="560" w:lineRule="exact"/>
        <w:ind w:firstLineChars="200" w:firstLine="640"/>
        <w:rPr>
          <w:rFonts w:ascii="黑体" w:eastAsia="黑体" w:hAnsi="黑体"/>
          <w:sz w:val="32"/>
          <w:szCs w:val="32"/>
        </w:rPr>
      </w:pPr>
      <w:r w:rsidRPr="006A40CF">
        <w:rPr>
          <w:rFonts w:ascii="黑体" w:eastAsia="黑体" w:hAnsi="黑体" w:hint="eastAsia"/>
          <w:sz w:val="32"/>
          <w:szCs w:val="32"/>
        </w:rPr>
        <w:lastRenderedPageBreak/>
        <w:t>四、实施步骤</w:t>
      </w:r>
    </w:p>
    <w:p w:rsidR="00694C45" w:rsidRPr="006A40CF" w:rsidRDefault="00761404">
      <w:pPr>
        <w:pStyle w:val="a5"/>
        <w:shd w:val="clear" w:color="auto" w:fill="FFFFFF"/>
        <w:spacing w:before="0" w:beforeAutospacing="0" w:after="0" w:afterAutospacing="0" w:line="580" w:lineRule="exact"/>
        <w:ind w:firstLineChars="200" w:firstLine="643"/>
        <w:jc w:val="both"/>
        <w:rPr>
          <w:rFonts w:ascii="楷体" w:eastAsia="楷体" w:hAnsi="楷体" w:cs="楷体"/>
          <w:b/>
          <w:kern w:val="2"/>
          <w:sz w:val="32"/>
          <w:szCs w:val="32"/>
        </w:rPr>
      </w:pPr>
      <w:r w:rsidRPr="006A40CF">
        <w:rPr>
          <w:rFonts w:ascii="楷体" w:eastAsia="楷体" w:hAnsi="楷体" w:cs="楷体" w:hint="eastAsia"/>
          <w:b/>
          <w:kern w:val="2"/>
          <w:sz w:val="32"/>
          <w:szCs w:val="32"/>
        </w:rPr>
        <w:t>（一）调查摸底阶段</w:t>
      </w:r>
    </w:p>
    <w:p w:rsidR="00694C45" w:rsidRPr="006A40CF" w:rsidRDefault="00761404">
      <w:pPr>
        <w:pStyle w:val="a5"/>
        <w:shd w:val="clear" w:color="auto" w:fill="FFFFFF"/>
        <w:spacing w:before="0" w:beforeAutospacing="0" w:after="0" w:afterAutospacing="0" w:line="580" w:lineRule="exact"/>
        <w:ind w:firstLineChars="200" w:firstLine="640"/>
        <w:jc w:val="both"/>
        <w:rPr>
          <w:rFonts w:ascii="仿宋" w:eastAsia="仿宋" w:hAnsi="仿宋" w:cs="仿宋_GB2312"/>
          <w:sz w:val="32"/>
          <w:szCs w:val="32"/>
        </w:rPr>
      </w:pPr>
      <w:r w:rsidRPr="006A40CF">
        <w:rPr>
          <w:rFonts w:ascii="仿宋" w:eastAsia="仿宋" w:hAnsi="仿宋" w:cs="仿宋_GB2312" w:hint="eastAsia"/>
          <w:sz w:val="32"/>
          <w:szCs w:val="32"/>
        </w:rPr>
        <w:t>各县（区）按照本方案要求，认真组织调查摸底工作</w:t>
      </w:r>
      <w:r w:rsidRPr="006A40CF">
        <w:rPr>
          <w:rFonts w:ascii="仿宋" w:eastAsia="仿宋" w:hAnsi="仿宋" w:cs="仿宋_GB2312" w:hint="eastAsia"/>
          <w:spacing w:val="8"/>
          <w:sz w:val="32"/>
          <w:szCs w:val="32"/>
        </w:rPr>
        <w:t>，对列入年度改造提质计划内的老旧小区要逐个</w:t>
      </w:r>
      <w:r w:rsidRPr="006A40CF">
        <w:rPr>
          <w:rFonts w:ascii="仿宋" w:eastAsia="仿宋" w:hAnsi="仿宋" w:cs="仿宋_GB2312" w:hint="eastAsia"/>
          <w:sz w:val="32"/>
          <w:szCs w:val="32"/>
        </w:rPr>
        <w:t>建立改造台账，明确改造项目、内容及资金需求，做到资料详实、数据准确、内容细致、问题客观真实。</w:t>
      </w:r>
    </w:p>
    <w:p w:rsidR="00694C45" w:rsidRPr="006A40CF" w:rsidRDefault="00761404">
      <w:pPr>
        <w:pStyle w:val="a5"/>
        <w:shd w:val="clear" w:color="auto" w:fill="FFFFFF"/>
        <w:spacing w:before="0" w:beforeAutospacing="0" w:after="0" w:afterAutospacing="0" w:line="580" w:lineRule="exact"/>
        <w:ind w:left="643"/>
        <w:jc w:val="both"/>
        <w:rPr>
          <w:rFonts w:ascii="楷体" w:eastAsia="楷体" w:hAnsi="楷体" w:cs="楷体"/>
          <w:b/>
          <w:kern w:val="2"/>
          <w:sz w:val="32"/>
          <w:szCs w:val="32"/>
        </w:rPr>
      </w:pPr>
      <w:r w:rsidRPr="006A40CF">
        <w:rPr>
          <w:rFonts w:ascii="楷体" w:eastAsia="楷体" w:hAnsi="楷体" w:cs="楷体" w:hint="eastAsia"/>
          <w:b/>
          <w:kern w:val="2"/>
          <w:sz w:val="32"/>
          <w:szCs w:val="32"/>
        </w:rPr>
        <w:t>（二）宣传发动阶段</w:t>
      </w:r>
    </w:p>
    <w:p w:rsidR="00694C45" w:rsidRPr="006A40CF" w:rsidRDefault="00761404">
      <w:pPr>
        <w:pStyle w:val="a5"/>
        <w:shd w:val="clear" w:color="auto" w:fill="FFFFFF"/>
        <w:spacing w:before="0" w:beforeAutospacing="0" w:after="0" w:afterAutospacing="0" w:line="580" w:lineRule="exact"/>
        <w:ind w:firstLineChars="200" w:firstLine="640"/>
        <w:jc w:val="both"/>
        <w:rPr>
          <w:rFonts w:ascii="仿宋" w:eastAsia="仿宋" w:hAnsi="仿宋" w:cs="楷体"/>
          <w:kern w:val="2"/>
          <w:sz w:val="32"/>
          <w:szCs w:val="32"/>
        </w:rPr>
      </w:pPr>
      <w:r w:rsidRPr="006A40CF">
        <w:rPr>
          <w:rFonts w:ascii="仿宋" w:eastAsia="仿宋" w:hAnsi="仿宋" w:cs="仿宋_GB2312" w:hint="eastAsia"/>
          <w:sz w:val="32"/>
          <w:szCs w:val="32"/>
        </w:rPr>
        <w:t>各县（区）要认真组织开展宣传动员工作，切实做好群众的思想工作，积极征求居民的意见建议，激发居民支持改造、参与改造提质的热情，形成各方力量共同参与老旧小区改造提质的良好氛围。各县（区）要通过多种形式公开公示老旧小区改造提质项目情况，老旧小区改造提质项目年度计划应在县（区）级相关部门管网上进行公示，老旧小区改造提质计划项目清单应在小区内进行公示，接受社会和小区居民监督。</w:t>
      </w:r>
    </w:p>
    <w:p w:rsidR="00694C45" w:rsidRPr="006A40CF" w:rsidRDefault="00761404">
      <w:pPr>
        <w:pStyle w:val="a5"/>
        <w:shd w:val="clear" w:color="auto" w:fill="FFFFFF"/>
        <w:spacing w:before="0" w:beforeAutospacing="0" w:after="0" w:afterAutospacing="0" w:line="580" w:lineRule="exact"/>
        <w:ind w:left="643"/>
        <w:jc w:val="both"/>
        <w:rPr>
          <w:rFonts w:ascii="楷体" w:eastAsia="楷体" w:hAnsi="楷体" w:cs="楷体"/>
          <w:b/>
          <w:kern w:val="2"/>
          <w:sz w:val="32"/>
          <w:szCs w:val="32"/>
        </w:rPr>
      </w:pPr>
      <w:r w:rsidRPr="006A40CF">
        <w:rPr>
          <w:rFonts w:ascii="楷体" w:eastAsia="楷体" w:hAnsi="楷体" w:cs="楷体" w:hint="eastAsia"/>
          <w:b/>
          <w:kern w:val="2"/>
          <w:sz w:val="32"/>
          <w:szCs w:val="32"/>
        </w:rPr>
        <w:t>（三）制定方案阶段</w:t>
      </w:r>
    </w:p>
    <w:p w:rsidR="00694C45" w:rsidRPr="006A40CF" w:rsidRDefault="00761404">
      <w:pPr>
        <w:pStyle w:val="a5"/>
        <w:shd w:val="clear" w:color="auto" w:fill="FFFFFF"/>
        <w:spacing w:before="0" w:beforeAutospacing="0" w:after="0" w:afterAutospacing="0" w:line="580" w:lineRule="exact"/>
        <w:ind w:firstLineChars="200" w:firstLine="640"/>
        <w:jc w:val="both"/>
        <w:rPr>
          <w:rFonts w:ascii="仿宋" w:eastAsia="仿宋" w:hAnsi="仿宋" w:cs="仿宋_GB2312"/>
          <w:sz w:val="32"/>
          <w:szCs w:val="32"/>
        </w:rPr>
      </w:pPr>
      <w:r w:rsidRPr="006A40CF">
        <w:rPr>
          <w:rFonts w:ascii="仿宋" w:eastAsia="仿宋" w:hAnsi="仿宋" w:cs="仿宋_GB2312" w:hint="eastAsia"/>
          <w:sz w:val="32"/>
          <w:szCs w:val="32"/>
        </w:rPr>
        <w:t>各县（区）</w:t>
      </w:r>
      <w:r w:rsidRPr="006A40CF">
        <w:rPr>
          <w:rFonts w:ascii="仿宋" w:eastAsia="仿宋" w:hAnsi="仿宋" w:hint="eastAsia"/>
          <w:sz w:val="32"/>
          <w:szCs w:val="32"/>
        </w:rPr>
        <w:t>根据调查摸底情况，在充分征求业主意见的基础上，制定老旧小区改造提质工作实施方案，罗列任务清单，明确改造内容、改造时限、责任人及资金筹集和使用计划，确保方案</w:t>
      </w:r>
      <w:r w:rsidRPr="006A40CF">
        <w:rPr>
          <w:rFonts w:ascii="仿宋" w:eastAsia="仿宋" w:hAnsi="仿宋" w:hint="eastAsia"/>
          <w:sz w:val="32"/>
          <w:szCs w:val="32"/>
        </w:rPr>
        <w:lastRenderedPageBreak/>
        <w:t>切实可行</w:t>
      </w:r>
      <w:r w:rsidRPr="006A40CF">
        <w:rPr>
          <w:rFonts w:ascii="仿宋" w:eastAsia="仿宋" w:hAnsi="仿宋" w:cs="仿宋_GB2312" w:hint="eastAsia"/>
          <w:spacing w:val="8"/>
          <w:sz w:val="32"/>
          <w:szCs w:val="32"/>
        </w:rPr>
        <w:t>。老旧小区改造提质工作实施方案经各县（区）老旧小区领导小组批准后实施。</w:t>
      </w:r>
    </w:p>
    <w:p w:rsidR="00694C45" w:rsidRPr="006A40CF" w:rsidRDefault="00761404">
      <w:pPr>
        <w:pStyle w:val="a5"/>
        <w:shd w:val="clear" w:color="auto" w:fill="FFFFFF"/>
        <w:spacing w:before="0" w:beforeAutospacing="0" w:after="0" w:afterAutospacing="0" w:line="580" w:lineRule="exact"/>
        <w:ind w:left="643"/>
        <w:jc w:val="both"/>
        <w:rPr>
          <w:rFonts w:ascii="楷体" w:eastAsia="楷体" w:hAnsi="楷体" w:cs="楷体"/>
          <w:b/>
          <w:kern w:val="2"/>
          <w:sz w:val="32"/>
          <w:szCs w:val="32"/>
        </w:rPr>
      </w:pPr>
      <w:r w:rsidRPr="006A40CF">
        <w:rPr>
          <w:rFonts w:ascii="楷体" w:eastAsia="楷体" w:hAnsi="楷体" w:cs="楷体" w:hint="eastAsia"/>
          <w:b/>
          <w:kern w:val="2"/>
          <w:sz w:val="32"/>
          <w:szCs w:val="32"/>
        </w:rPr>
        <w:t>（四）组织施工阶段</w:t>
      </w:r>
    </w:p>
    <w:p w:rsidR="00694C45" w:rsidRPr="006A40CF" w:rsidRDefault="00761404">
      <w:pPr>
        <w:pStyle w:val="a5"/>
        <w:shd w:val="clear" w:color="auto" w:fill="FFFFFF"/>
        <w:spacing w:before="0" w:beforeAutospacing="0" w:after="0" w:afterAutospacing="0" w:line="580" w:lineRule="exact"/>
        <w:ind w:firstLineChars="200" w:firstLine="640"/>
        <w:jc w:val="both"/>
        <w:rPr>
          <w:rFonts w:ascii="仿宋" w:eastAsia="仿宋" w:hAnsi="仿宋"/>
          <w:sz w:val="32"/>
          <w:szCs w:val="32"/>
        </w:rPr>
      </w:pPr>
      <w:r w:rsidRPr="006A40CF">
        <w:rPr>
          <w:rFonts w:ascii="仿宋" w:eastAsia="仿宋" w:hAnsi="仿宋" w:hint="eastAsia"/>
          <w:sz w:val="32"/>
          <w:szCs w:val="32"/>
        </w:rPr>
        <w:t>各县（区）要建立健全老旧小区改造提质工作多元筹资、组织实施、项目推进等工作机制，严格执行工程项目建设有关法律法规和标准规范，依据项目情况，合理确定设计、施工、监理单位和竣工验收、决算审计等方式，落实相关单位责任，强化项目监管，杜绝安全隐患，确保工程质量。</w:t>
      </w:r>
    </w:p>
    <w:p w:rsidR="00694C45" w:rsidRPr="006A40CF" w:rsidRDefault="00761404">
      <w:pPr>
        <w:pStyle w:val="a5"/>
        <w:shd w:val="clear" w:color="auto" w:fill="FFFFFF"/>
        <w:spacing w:before="0" w:beforeAutospacing="0" w:after="0" w:afterAutospacing="0" w:line="580" w:lineRule="exact"/>
        <w:ind w:left="643"/>
        <w:jc w:val="both"/>
        <w:rPr>
          <w:rFonts w:ascii="楷体" w:eastAsia="楷体" w:hAnsi="楷体" w:cs="楷体"/>
          <w:b/>
          <w:kern w:val="2"/>
          <w:sz w:val="32"/>
          <w:szCs w:val="32"/>
        </w:rPr>
      </w:pPr>
      <w:r w:rsidRPr="006A40CF">
        <w:rPr>
          <w:rFonts w:ascii="楷体" w:eastAsia="楷体" w:hAnsi="楷体" w:cs="楷体" w:hint="eastAsia"/>
          <w:b/>
          <w:kern w:val="2"/>
          <w:sz w:val="32"/>
          <w:szCs w:val="32"/>
        </w:rPr>
        <w:t>（五）工程验收阶段</w:t>
      </w:r>
    </w:p>
    <w:p w:rsidR="00694C45" w:rsidRPr="006A40CF" w:rsidRDefault="00761404">
      <w:pPr>
        <w:ind w:firstLineChars="200" w:firstLine="672"/>
        <w:rPr>
          <w:rFonts w:ascii="仿宋" w:eastAsia="仿宋" w:hAnsi="仿宋" w:cs="楷体"/>
          <w:sz w:val="32"/>
          <w:szCs w:val="32"/>
        </w:rPr>
      </w:pPr>
      <w:r w:rsidRPr="006A40CF">
        <w:rPr>
          <w:rFonts w:ascii="仿宋" w:eastAsia="仿宋" w:hAnsi="仿宋" w:cs="仿宋_GB2312" w:hint="eastAsia"/>
          <w:spacing w:val="8"/>
          <w:kern w:val="0"/>
          <w:sz w:val="32"/>
          <w:szCs w:val="32"/>
        </w:rPr>
        <w:t>改造提质工程竣工后，</w:t>
      </w:r>
      <w:r w:rsidRPr="006A40CF">
        <w:rPr>
          <w:rFonts w:ascii="仿宋" w:eastAsia="仿宋" w:hAnsi="仿宋" w:cs="仿宋_GB2312" w:hint="eastAsia"/>
          <w:kern w:val="0"/>
          <w:sz w:val="32"/>
          <w:szCs w:val="32"/>
        </w:rPr>
        <w:t>按照工程管理规范，由</w:t>
      </w:r>
      <w:r w:rsidRPr="006A40CF">
        <w:rPr>
          <w:rFonts w:ascii="仿宋" w:eastAsia="仿宋" w:hAnsi="仿宋" w:cs="仿宋_GB2312" w:hint="eastAsia"/>
          <w:sz w:val="32"/>
          <w:szCs w:val="32"/>
        </w:rPr>
        <w:t>各县（区）</w:t>
      </w:r>
      <w:r w:rsidRPr="006A40CF">
        <w:rPr>
          <w:rFonts w:ascii="仿宋" w:eastAsia="仿宋" w:hAnsi="仿宋" w:hint="eastAsia"/>
          <w:sz w:val="32"/>
          <w:szCs w:val="32"/>
        </w:rPr>
        <w:t>按照</w:t>
      </w:r>
      <w:r w:rsidRPr="006A40CF">
        <w:rPr>
          <w:rFonts w:ascii="仿宋" w:eastAsia="仿宋" w:hAnsi="仿宋" w:cs="Times New Roman" w:hint="eastAsia"/>
          <w:sz w:val="32"/>
          <w:szCs w:val="32"/>
        </w:rPr>
        <w:t>工作计划</w:t>
      </w:r>
      <w:r w:rsidRPr="006A40CF">
        <w:rPr>
          <w:rFonts w:ascii="仿宋" w:eastAsia="仿宋" w:hAnsi="仿宋" w:cs="仿宋_GB2312" w:hint="eastAsia"/>
          <w:kern w:val="0"/>
          <w:sz w:val="32"/>
          <w:szCs w:val="32"/>
        </w:rPr>
        <w:t>组织相关单位进行验收，对存在问题进行整改，保证工程质量，确保改造一个、合格一个、交付一个。</w:t>
      </w:r>
    </w:p>
    <w:p w:rsidR="00694C45" w:rsidRPr="006A40CF" w:rsidRDefault="00761404">
      <w:pPr>
        <w:ind w:firstLineChars="200" w:firstLine="627"/>
        <w:rPr>
          <w:rFonts w:ascii="黑体" w:eastAsia="黑体" w:hAnsi="黑体" w:cs="Times New Roman"/>
          <w:b/>
          <w:bCs/>
          <w:spacing w:val="-4"/>
          <w:sz w:val="32"/>
          <w:szCs w:val="32"/>
        </w:rPr>
      </w:pPr>
      <w:r w:rsidRPr="006A40CF">
        <w:rPr>
          <w:rFonts w:ascii="黑体" w:eastAsia="黑体" w:hAnsi="黑体" w:hint="eastAsia"/>
          <w:b/>
          <w:bCs/>
          <w:spacing w:val="-4"/>
          <w:sz w:val="32"/>
          <w:szCs w:val="32"/>
        </w:rPr>
        <w:t>五</w:t>
      </w:r>
      <w:r w:rsidRPr="006A40CF">
        <w:rPr>
          <w:rFonts w:ascii="黑体" w:eastAsia="黑体" w:hAnsi="黑体" w:cs="Times New Roman" w:hint="eastAsia"/>
          <w:b/>
          <w:bCs/>
          <w:spacing w:val="-4"/>
          <w:sz w:val="32"/>
          <w:szCs w:val="32"/>
        </w:rPr>
        <w:t>、保障措施</w:t>
      </w:r>
    </w:p>
    <w:p w:rsidR="00694C45" w:rsidRPr="006A40CF" w:rsidRDefault="00761404">
      <w:pPr>
        <w:ind w:firstLineChars="200" w:firstLine="627"/>
        <w:rPr>
          <w:rFonts w:ascii="楷体" w:eastAsia="楷体" w:hAnsi="楷体" w:cs="楷体_GB2312"/>
          <w:b/>
          <w:bCs/>
          <w:spacing w:val="-4"/>
          <w:sz w:val="32"/>
          <w:szCs w:val="32"/>
        </w:rPr>
      </w:pPr>
      <w:r w:rsidRPr="006A40CF">
        <w:rPr>
          <w:rFonts w:ascii="楷体" w:eastAsia="楷体" w:hAnsi="楷体" w:cs="楷体_GB2312" w:hint="eastAsia"/>
          <w:b/>
          <w:bCs/>
          <w:spacing w:val="-4"/>
          <w:sz w:val="32"/>
          <w:szCs w:val="32"/>
        </w:rPr>
        <w:t>（一）加强组织领导</w:t>
      </w:r>
    </w:p>
    <w:p w:rsidR="00694C45" w:rsidRPr="006A40CF" w:rsidRDefault="00761404">
      <w:pPr>
        <w:ind w:firstLineChars="200" w:firstLine="640"/>
        <w:rPr>
          <w:rFonts w:ascii="仿宋" w:eastAsia="仿宋" w:hAnsi="仿宋" w:cs="仿宋_GB2312"/>
          <w:spacing w:val="-4"/>
          <w:sz w:val="32"/>
          <w:szCs w:val="32"/>
        </w:rPr>
      </w:pPr>
      <w:r w:rsidRPr="006A40CF">
        <w:rPr>
          <w:rFonts w:ascii="仿宋" w:eastAsia="仿宋" w:hAnsi="仿宋" w:hint="eastAsia"/>
          <w:sz w:val="32"/>
          <w:szCs w:val="32"/>
        </w:rPr>
        <w:t>市政府成立市老旧小区改造提质工作领导小组，由分管副市长任组长，市发改委、财政局、住建局、住房管理部门、自然资源和规划局、城管局、卫健体委、民政局、工信局、公安局、文广新局、应急管理局、园林绿化中心、通信办、市供电公司等市级相关部门和各县（区）政府分管领导为成员。领导小组下设办公室，办公室设在市住房管理部门，具体负责老旧小区改造提质工作的统筹、协调、督导、相关政策制定等工作，办公室由市政府分管副秘书长任主任，市住房管理部门主要领导任常务副主任。</w:t>
      </w:r>
      <w:r w:rsidRPr="006A40CF">
        <w:rPr>
          <w:rFonts w:ascii="仿宋" w:eastAsia="仿宋" w:hAnsi="仿宋" w:cs="Times New Roman" w:hint="eastAsia"/>
          <w:spacing w:val="-4"/>
          <w:sz w:val="32"/>
          <w:szCs w:val="32"/>
        </w:rPr>
        <w:t>市级相关部门要按职责分工，搞好老旧小区改</w:t>
      </w:r>
      <w:r w:rsidRPr="006A40CF">
        <w:rPr>
          <w:rFonts w:ascii="仿宋" w:eastAsia="仿宋" w:hAnsi="仿宋" w:hint="eastAsia"/>
          <w:spacing w:val="-4"/>
          <w:sz w:val="32"/>
          <w:szCs w:val="32"/>
        </w:rPr>
        <w:t>造提质</w:t>
      </w:r>
      <w:r w:rsidRPr="006A40CF">
        <w:rPr>
          <w:rFonts w:ascii="仿宋" w:eastAsia="仿宋" w:hAnsi="仿宋" w:cs="Times New Roman" w:hint="eastAsia"/>
          <w:spacing w:val="-4"/>
          <w:sz w:val="32"/>
          <w:szCs w:val="32"/>
        </w:rPr>
        <w:t>工作的组织</w:t>
      </w:r>
      <w:r w:rsidRPr="006A40CF">
        <w:rPr>
          <w:rFonts w:ascii="仿宋" w:eastAsia="仿宋" w:hAnsi="仿宋" w:cs="Times New Roman" w:hint="eastAsia"/>
          <w:spacing w:val="-4"/>
          <w:sz w:val="32"/>
          <w:szCs w:val="32"/>
        </w:rPr>
        <w:lastRenderedPageBreak/>
        <w:t>协调、配合服务、督导考核等工作，形成合力，</w:t>
      </w:r>
      <w:r w:rsidRPr="006A40CF">
        <w:rPr>
          <w:rFonts w:ascii="仿宋" w:eastAsia="仿宋" w:hAnsi="仿宋" w:cs="仿宋_GB2312" w:hint="eastAsia"/>
          <w:spacing w:val="-4"/>
          <w:sz w:val="32"/>
          <w:szCs w:val="32"/>
        </w:rPr>
        <w:t>协同推进。</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各县（区）政府要建立由相关领导牵头，相关部门和街道办事处组成的老旧小区改造提质工作领导小组，科学制定本县（区）老旧小区改造提质工作实施方案，负责本辖区老旧小区改造提质工作。</w:t>
      </w:r>
    </w:p>
    <w:p w:rsidR="00694C45" w:rsidRPr="006A40CF" w:rsidRDefault="00761404">
      <w:pPr>
        <w:ind w:firstLineChars="200" w:firstLine="627"/>
        <w:rPr>
          <w:rFonts w:ascii="楷体" w:eastAsia="楷体" w:hAnsi="楷体" w:cs="楷体_GB2312"/>
          <w:b/>
          <w:bCs/>
          <w:spacing w:val="-4"/>
          <w:sz w:val="32"/>
          <w:szCs w:val="32"/>
        </w:rPr>
      </w:pPr>
      <w:r w:rsidRPr="006A40CF">
        <w:rPr>
          <w:rFonts w:ascii="楷体" w:eastAsia="楷体" w:hAnsi="楷体" w:cs="楷体_GB2312" w:hint="eastAsia"/>
          <w:b/>
          <w:bCs/>
          <w:spacing w:val="-4"/>
          <w:sz w:val="32"/>
          <w:szCs w:val="32"/>
        </w:rPr>
        <w:t>（二）明确工作责任</w:t>
      </w:r>
    </w:p>
    <w:p w:rsidR="00694C45" w:rsidRPr="006A40CF" w:rsidRDefault="00761404">
      <w:pPr>
        <w:ind w:firstLineChars="200" w:firstLine="624"/>
        <w:rPr>
          <w:rFonts w:ascii="仿宋" w:eastAsia="仿宋" w:hAnsi="仿宋" w:cs="Times New Roman"/>
          <w:spacing w:val="-4"/>
          <w:sz w:val="32"/>
          <w:szCs w:val="32"/>
        </w:rPr>
      </w:pPr>
      <w:r w:rsidRPr="006A40CF">
        <w:rPr>
          <w:rFonts w:ascii="仿宋" w:eastAsia="仿宋" w:hAnsi="仿宋" w:cs="Times New Roman" w:hint="eastAsia"/>
          <w:spacing w:val="-4"/>
          <w:sz w:val="32"/>
          <w:szCs w:val="32"/>
        </w:rPr>
        <w:t>各县（区）：按照“属地管理”原则，各县（区）政府为老旧小区改造提质工作的主体责任单位，负责本辖区老旧小区改造提质工程的前期调查、项目立项、规划设计、工程预算及评审、工程招投标、项目推进、现场施工管理、质量监督、竣工验收等工作；组织开展</w:t>
      </w:r>
      <w:r w:rsidRPr="006A40CF">
        <w:rPr>
          <w:rFonts w:ascii="仿宋" w:eastAsia="仿宋" w:hAnsi="仿宋" w:hint="eastAsia"/>
          <w:sz w:val="32"/>
          <w:szCs w:val="32"/>
        </w:rPr>
        <w:t>改造提质</w:t>
      </w:r>
      <w:r w:rsidRPr="006A40CF">
        <w:rPr>
          <w:rFonts w:ascii="仿宋" w:eastAsia="仿宋" w:hAnsi="仿宋" w:cs="Times New Roman" w:hint="eastAsia"/>
          <w:spacing w:val="-4"/>
          <w:sz w:val="32"/>
          <w:szCs w:val="32"/>
        </w:rPr>
        <w:t>过程中的联合执法工作；负责做好居民群众思想工作，协调处理</w:t>
      </w:r>
      <w:r w:rsidRPr="006A40CF">
        <w:rPr>
          <w:rFonts w:ascii="仿宋" w:eastAsia="仿宋" w:hAnsi="仿宋" w:hint="eastAsia"/>
          <w:sz w:val="32"/>
          <w:szCs w:val="32"/>
        </w:rPr>
        <w:t>改造提质</w:t>
      </w:r>
      <w:r w:rsidRPr="006A40CF">
        <w:rPr>
          <w:rFonts w:ascii="仿宋" w:eastAsia="仿宋" w:hAnsi="仿宋" w:cs="Times New Roman" w:hint="eastAsia"/>
          <w:spacing w:val="-4"/>
          <w:sz w:val="32"/>
          <w:szCs w:val="32"/>
        </w:rPr>
        <w:t>过程中的各类矛盾和问题。</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市发改委:将老旧小区改造提质工作纳入国民经济和社会事业发展规划，同时，积极争取中央预算内资金支持老旧小区改造提质。</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市财政局：会同市发改委、住建局、房管部门提出老旧小区改造提质工作财政补助资金分配意见。</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市住建局：负责配合各区政府开展老旧小区居民楼屋面防水、外墙保温和美化工作，对安全生产、施工质量进行指导监督。</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市住房管理部门：负责市老旧小区改造提质工作领导小组办公室日常工作；做好专业化物业服务企业进驻老旧小区的对接和指导监督工作；为各县（区）政府健全老旧小区业主管理组织提供政策指导。</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lastRenderedPageBreak/>
        <w:t>市自然资源和规划局：指导县（区）做好老旧小区改造提质的整体规划工作。</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城管局：指导各县（区）城市管理综合执法部门清除小区小广告、违规户外广告和各类违章建筑等非法设施，查处占用绿地等违法行为；指导驿城区城市管理部门完成有关管道与市政管道的对接、改造和小区道路维修等工作；协调公用企业按照改造提质内容对小区水、气、暖设施及管道进行维护和改造；指导各县（区）政府做好老旧小区垃圾分类处理等工作。</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市卫健体委：负责督导各县（区）政府完善老旧小区的健康教育专栏；负责指导老旧小区健身设施的安装和维护。</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市民政局：负责督导各县（区）政府完善社区服务、老年活动中心、无障碍环境改造等工作。</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市工信局：负责督导各县（区）政府推进老旧小区的明线入地工作。</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市公安局：负责指导老旧小区监控、智慧安防设施的安装与维护，协助有关执法部门开展改造提质工作。</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市文广新局：负责指导各县（区）涉及文物保护区域的改造提质工作；负责协调指导有线电视单位规范整理老旧小区相关管线。</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市应急管理局：负责对老旧小区改造提质中涉及消防设施、消防宣传、消防通道、电动车集中充电等工作进行指导和检查。</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市园林绿化中心：负责指导老旧小区绿化提升和绿地养护管理工作。</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lastRenderedPageBreak/>
        <w:t>市通信办：负责协调指导通信企业规范整理老旧小区相关管线。</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市供电公司：负责协调指导产权单位规范整理老旧小区的各类电力管线。</w:t>
      </w:r>
    </w:p>
    <w:p w:rsidR="00694C45" w:rsidRPr="006A40CF" w:rsidRDefault="00761404">
      <w:pPr>
        <w:spacing w:line="560" w:lineRule="exact"/>
        <w:ind w:firstLineChars="200" w:firstLine="640"/>
        <w:rPr>
          <w:rFonts w:ascii="仿宋" w:eastAsia="仿宋" w:hAnsi="仿宋"/>
          <w:sz w:val="32"/>
          <w:szCs w:val="32"/>
        </w:rPr>
      </w:pPr>
      <w:r w:rsidRPr="006A40CF">
        <w:rPr>
          <w:rFonts w:ascii="仿宋" w:eastAsia="仿宋" w:hAnsi="仿宋" w:hint="eastAsia"/>
          <w:sz w:val="32"/>
          <w:szCs w:val="32"/>
        </w:rPr>
        <w:t>其他市直有关部门按照各自职责做好老旧小区改造提质的配合工作。</w:t>
      </w:r>
    </w:p>
    <w:p w:rsidR="00694C45" w:rsidRPr="006A40CF" w:rsidRDefault="00761404">
      <w:pPr>
        <w:ind w:firstLineChars="200" w:firstLine="627"/>
        <w:rPr>
          <w:rFonts w:ascii="楷体" w:eastAsia="楷体" w:hAnsi="楷体" w:cs="Times New Roman"/>
          <w:b/>
          <w:spacing w:val="-4"/>
          <w:sz w:val="32"/>
          <w:szCs w:val="32"/>
        </w:rPr>
      </w:pPr>
      <w:r w:rsidRPr="006A40CF">
        <w:rPr>
          <w:rFonts w:ascii="楷体" w:eastAsia="楷体" w:hAnsi="楷体" w:cs="Times New Roman" w:hint="eastAsia"/>
          <w:b/>
          <w:spacing w:val="-4"/>
          <w:sz w:val="32"/>
          <w:szCs w:val="32"/>
        </w:rPr>
        <w:t>（三）健全工作机制</w:t>
      </w:r>
    </w:p>
    <w:p w:rsidR="00694C45" w:rsidRPr="006A40CF" w:rsidRDefault="00761404">
      <w:pPr>
        <w:spacing w:line="560" w:lineRule="exact"/>
        <w:ind w:firstLineChars="200" w:firstLine="643"/>
        <w:rPr>
          <w:rFonts w:ascii="仿宋" w:eastAsia="仿宋" w:hAnsi="仿宋"/>
          <w:sz w:val="32"/>
          <w:szCs w:val="32"/>
        </w:rPr>
      </w:pPr>
      <w:r w:rsidRPr="006A40CF">
        <w:rPr>
          <w:rFonts w:ascii="仿宋" w:eastAsia="仿宋" w:hAnsi="仿宋" w:hint="eastAsia"/>
          <w:b/>
          <w:sz w:val="32"/>
          <w:szCs w:val="32"/>
        </w:rPr>
        <w:t>一是建立台账制度。</w:t>
      </w:r>
      <w:r w:rsidRPr="006A40CF">
        <w:rPr>
          <w:rFonts w:ascii="仿宋" w:eastAsia="仿宋" w:hAnsi="仿宋" w:hint="eastAsia"/>
          <w:sz w:val="32"/>
          <w:szCs w:val="32"/>
        </w:rPr>
        <w:t>市和各县（区）要建立老旧小区改造提质工作台账，实行改造提质项目登记和销号制度。</w:t>
      </w:r>
      <w:r w:rsidRPr="006A40CF">
        <w:rPr>
          <w:rFonts w:ascii="仿宋" w:eastAsia="仿宋" w:hAnsi="仿宋" w:hint="eastAsia"/>
          <w:b/>
          <w:sz w:val="32"/>
          <w:szCs w:val="32"/>
        </w:rPr>
        <w:t>二是建立联席会议制度。</w:t>
      </w:r>
      <w:r w:rsidRPr="006A40CF">
        <w:rPr>
          <w:rFonts w:ascii="仿宋" w:eastAsia="仿宋" w:hAnsi="仿宋" w:hint="eastAsia"/>
          <w:sz w:val="32"/>
          <w:szCs w:val="32"/>
        </w:rPr>
        <w:t>各县（区）老旧小区改造提质工作领导小组办公室为召集人，定期召集县领导小组成员单位和其他有关部门召开联席会议，及时总结改造提质工作经验，协调解决改造提质工作中的问题。</w:t>
      </w:r>
      <w:r w:rsidRPr="006A40CF">
        <w:rPr>
          <w:rFonts w:ascii="仿宋" w:eastAsia="仿宋" w:hAnsi="仿宋" w:hint="eastAsia"/>
          <w:b/>
          <w:sz w:val="32"/>
          <w:szCs w:val="32"/>
        </w:rPr>
        <w:t>三是建立工作专报制度。</w:t>
      </w:r>
      <w:r w:rsidRPr="006A40CF">
        <w:rPr>
          <w:rFonts w:ascii="仿宋" w:eastAsia="仿宋" w:hAnsi="仿宋" w:hint="eastAsia"/>
          <w:sz w:val="32"/>
          <w:szCs w:val="32"/>
        </w:rPr>
        <w:t>各县（区）政府要严格按照工作计划推进老旧小区改造提质工作，每月底向市老旧小区改造提质工作领导小组办公室报送本月改造提质工作开展情况。</w:t>
      </w:r>
    </w:p>
    <w:p w:rsidR="00694C45" w:rsidRPr="006A40CF" w:rsidRDefault="00761404">
      <w:pPr>
        <w:ind w:firstLineChars="200" w:firstLine="627"/>
        <w:rPr>
          <w:rFonts w:ascii="楷体" w:eastAsia="楷体" w:hAnsi="楷体" w:cs="楷体_GB2312"/>
          <w:b/>
          <w:bCs/>
          <w:spacing w:val="-4"/>
          <w:sz w:val="32"/>
          <w:szCs w:val="32"/>
        </w:rPr>
      </w:pPr>
      <w:r w:rsidRPr="006A40CF">
        <w:rPr>
          <w:rFonts w:ascii="楷体" w:eastAsia="楷体" w:hAnsi="楷体" w:cs="楷体_GB2312" w:hint="eastAsia"/>
          <w:b/>
          <w:bCs/>
          <w:spacing w:val="-4"/>
          <w:sz w:val="32"/>
          <w:szCs w:val="32"/>
        </w:rPr>
        <w:t>（四）强化资金保障</w:t>
      </w:r>
    </w:p>
    <w:p w:rsidR="00694C45" w:rsidRPr="006A40CF" w:rsidRDefault="00761404">
      <w:pPr>
        <w:ind w:firstLineChars="200" w:firstLine="624"/>
        <w:rPr>
          <w:rFonts w:ascii="仿宋" w:eastAsia="仿宋" w:hAnsi="仿宋" w:cs="楷体_GB2312"/>
          <w:b/>
          <w:spacing w:val="-4"/>
          <w:sz w:val="32"/>
          <w:szCs w:val="32"/>
        </w:rPr>
      </w:pPr>
      <w:r w:rsidRPr="006A40CF">
        <w:rPr>
          <w:rFonts w:ascii="仿宋" w:eastAsia="仿宋" w:hAnsi="仿宋" w:cs="仿宋_GB2312" w:hint="eastAsia"/>
          <w:spacing w:val="-4"/>
          <w:sz w:val="32"/>
          <w:szCs w:val="32"/>
        </w:rPr>
        <w:t>坚持居民、市场、产权单位、社会和政府多方共同出资原则，建立健全可持续筹措资金机制。各县（区）政府认真研究制定鼓励多元化投资老旧小区改造提质项目的政策措施，并负责组织落实。县（区）财政部门要将老旧小区</w:t>
      </w:r>
      <w:r w:rsidRPr="006A40CF">
        <w:rPr>
          <w:rFonts w:ascii="仿宋" w:eastAsia="仿宋" w:hAnsi="仿宋" w:hint="eastAsia"/>
          <w:sz w:val="32"/>
          <w:szCs w:val="32"/>
        </w:rPr>
        <w:t>改造提质</w:t>
      </w:r>
      <w:r w:rsidRPr="006A40CF">
        <w:rPr>
          <w:rFonts w:ascii="仿宋" w:eastAsia="仿宋" w:hAnsi="仿宋" w:cs="仿宋_GB2312" w:hint="eastAsia"/>
          <w:spacing w:val="-4"/>
          <w:sz w:val="32"/>
          <w:szCs w:val="32"/>
        </w:rPr>
        <w:t>补贴资金列入当年财政预算，予以保障。</w:t>
      </w:r>
    </w:p>
    <w:p w:rsidR="00694C45" w:rsidRPr="006A40CF" w:rsidRDefault="00761404">
      <w:pPr>
        <w:ind w:firstLineChars="200" w:firstLine="627"/>
        <w:rPr>
          <w:rFonts w:ascii="楷体" w:eastAsia="楷体" w:hAnsi="楷体" w:cs="楷体_GB2312"/>
          <w:b/>
          <w:bCs/>
          <w:spacing w:val="-4"/>
          <w:sz w:val="32"/>
          <w:szCs w:val="32"/>
        </w:rPr>
      </w:pPr>
      <w:r w:rsidRPr="006A40CF">
        <w:rPr>
          <w:rFonts w:ascii="楷体" w:eastAsia="楷体" w:hAnsi="楷体" w:cs="楷体_GB2312" w:hint="eastAsia"/>
          <w:b/>
          <w:bCs/>
          <w:spacing w:val="-4"/>
          <w:sz w:val="32"/>
          <w:szCs w:val="32"/>
        </w:rPr>
        <w:t>（五）加大宣传力度</w:t>
      </w:r>
    </w:p>
    <w:p w:rsidR="00694C45" w:rsidRPr="006A40CF" w:rsidRDefault="00761404">
      <w:pPr>
        <w:ind w:firstLineChars="200" w:firstLine="624"/>
        <w:rPr>
          <w:rFonts w:ascii="仿宋" w:eastAsia="仿宋" w:hAnsi="仿宋" w:cs="仿宋_GB2312"/>
          <w:spacing w:val="-4"/>
          <w:sz w:val="32"/>
          <w:szCs w:val="32"/>
        </w:rPr>
      </w:pPr>
      <w:r w:rsidRPr="006A40CF">
        <w:rPr>
          <w:rFonts w:ascii="仿宋" w:eastAsia="仿宋" w:hAnsi="仿宋" w:cs="仿宋_GB2312" w:hint="eastAsia"/>
          <w:bCs/>
          <w:spacing w:val="-4"/>
          <w:sz w:val="32"/>
          <w:szCs w:val="32"/>
        </w:rPr>
        <w:t>新闻宣传</w:t>
      </w:r>
      <w:r w:rsidRPr="006A40CF">
        <w:rPr>
          <w:rFonts w:ascii="仿宋" w:eastAsia="仿宋" w:hAnsi="仿宋" w:cs="仿宋_GB2312" w:hint="eastAsia"/>
          <w:spacing w:val="-4"/>
          <w:sz w:val="32"/>
          <w:szCs w:val="32"/>
        </w:rPr>
        <w:t>部门要利用报纸、电视和各种新媒体广泛宣传老旧</w:t>
      </w:r>
      <w:r w:rsidRPr="006A40CF">
        <w:rPr>
          <w:rFonts w:ascii="仿宋" w:eastAsia="仿宋" w:hAnsi="仿宋" w:cs="仿宋_GB2312" w:hint="eastAsia"/>
          <w:spacing w:val="-4"/>
          <w:sz w:val="32"/>
          <w:szCs w:val="32"/>
        </w:rPr>
        <w:lastRenderedPageBreak/>
        <w:t>小区</w:t>
      </w:r>
      <w:r w:rsidRPr="006A40CF">
        <w:rPr>
          <w:rFonts w:ascii="仿宋" w:eastAsia="仿宋" w:hAnsi="仿宋" w:hint="eastAsia"/>
          <w:sz w:val="32"/>
          <w:szCs w:val="32"/>
        </w:rPr>
        <w:t>改造提质</w:t>
      </w:r>
      <w:r w:rsidRPr="006A40CF">
        <w:rPr>
          <w:rFonts w:ascii="仿宋" w:eastAsia="仿宋" w:hAnsi="仿宋" w:cs="仿宋_GB2312" w:hint="eastAsia"/>
          <w:spacing w:val="-4"/>
          <w:sz w:val="32"/>
          <w:szCs w:val="32"/>
        </w:rPr>
        <w:t>工作的重大意义、具体内容、方法步骤、政策措施等。各县区组织工作人员采取入院进户面对面讲解、听取居民意见、展示老旧小区规划设计效果图、公示具体</w:t>
      </w:r>
      <w:r w:rsidRPr="006A40CF">
        <w:rPr>
          <w:rFonts w:ascii="仿宋" w:eastAsia="仿宋" w:hAnsi="仿宋" w:hint="eastAsia"/>
          <w:sz w:val="32"/>
          <w:szCs w:val="32"/>
        </w:rPr>
        <w:t>改造提质</w:t>
      </w:r>
      <w:r w:rsidRPr="006A40CF">
        <w:rPr>
          <w:rFonts w:ascii="仿宋" w:eastAsia="仿宋" w:hAnsi="仿宋" w:cs="仿宋_GB2312" w:hint="eastAsia"/>
          <w:spacing w:val="-4"/>
          <w:sz w:val="32"/>
          <w:szCs w:val="32"/>
        </w:rPr>
        <w:t>方案等多种形式进行深入宣传发动，营造良好氛围。各街道办事处、社区居民委员会要积极发挥疏导、协调作用，引导居民树立大局观念，积极参与老旧小区</w:t>
      </w:r>
      <w:r w:rsidRPr="006A40CF">
        <w:rPr>
          <w:rFonts w:ascii="仿宋" w:eastAsia="仿宋" w:hAnsi="仿宋" w:hint="eastAsia"/>
          <w:sz w:val="32"/>
          <w:szCs w:val="32"/>
        </w:rPr>
        <w:t>改造提质</w:t>
      </w:r>
      <w:r w:rsidRPr="006A40CF">
        <w:rPr>
          <w:rFonts w:ascii="仿宋" w:eastAsia="仿宋" w:hAnsi="仿宋" w:cs="仿宋_GB2312" w:hint="eastAsia"/>
          <w:spacing w:val="-4"/>
          <w:sz w:val="32"/>
          <w:szCs w:val="32"/>
        </w:rPr>
        <w:t>工作。</w:t>
      </w:r>
    </w:p>
    <w:p w:rsidR="00694C45" w:rsidRPr="006A40CF" w:rsidRDefault="00761404">
      <w:pPr>
        <w:ind w:firstLineChars="200" w:firstLine="627"/>
        <w:rPr>
          <w:rFonts w:ascii="楷体" w:eastAsia="楷体" w:hAnsi="楷体" w:cs="楷体_GB2312"/>
          <w:b/>
          <w:bCs/>
          <w:spacing w:val="-4"/>
          <w:sz w:val="32"/>
          <w:szCs w:val="32"/>
        </w:rPr>
      </w:pPr>
      <w:r w:rsidRPr="006A40CF">
        <w:rPr>
          <w:rFonts w:ascii="楷体" w:eastAsia="楷体" w:hAnsi="楷体" w:cs="楷体_GB2312" w:hint="eastAsia"/>
          <w:b/>
          <w:bCs/>
          <w:spacing w:val="-4"/>
          <w:sz w:val="32"/>
          <w:szCs w:val="32"/>
        </w:rPr>
        <w:t>（六）严格督导考核</w:t>
      </w:r>
    </w:p>
    <w:p w:rsidR="00694C45" w:rsidRPr="006A40CF" w:rsidRDefault="00761404">
      <w:pPr>
        <w:ind w:firstLineChars="200" w:firstLine="640"/>
        <w:rPr>
          <w:rFonts w:ascii="仿宋_GB2312" w:eastAsia="仿宋_GB2312"/>
          <w:sz w:val="32"/>
          <w:szCs w:val="32"/>
        </w:rPr>
      </w:pPr>
      <w:r w:rsidRPr="006A40CF">
        <w:rPr>
          <w:rFonts w:ascii="仿宋" w:eastAsia="仿宋" w:hAnsi="仿宋" w:hint="eastAsia"/>
          <w:sz w:val="32"/>
          <w:szCs w:val="32"/>
        </w:rPr>
        <w:t>市老旧小区改造提质工作领导小组办公室</w:t>
      </w:r>
      <w:r w:rsidRPr="006A40CF">
        <w:rPr>
          <w:rFonts w:ascii="仿宋" w:eastAsia="仿宋" w:hAnsi="仿宋" w:cs="仿宋_GB2312" w:hint="eastAsia"/>
          <w:spacing w:val="-4"/>
          <w:sz w:val="32"/>
          <w:szCs w:val="32"/>
        </w:rPr>
        <w:t>每月要按工作要求，对各责任单位和部门的老旧小区</w:t>
      </w:r>
      <w:r w:rsidRPr="006A40CF">
        <w:rPr>
          <w:rFonts w:ascii="仿宋" w:eastAsia="仿宋" w:hAnsi="仿宋" w:hint="eastAsia"/>
          <w:sz w:val="32"/>
          <w:szCs w:val="32"/>
        </w:rPr>
        <w:t>改造提质</w:t>
      </w:r>
      <w:r w:rsidRPr="006A40CF">
        <w:rPr>
          <w:rFonts w:ascii="仿宋" w:eastAsia="仿宋" w:hAnsi="仿宋" w:cs="仿宋_GB2312" w:hint="eastAsia"/>
          <w:spacing w:val="-4"/>
          <w:sz w:val="32"/>
          <w:szCs w:val="32"/>
        </w:rPr>
        <w:t>工作推进情况进行督查考核排名通报，对在老旧小区</w:t>
      </w:r>
      <w:r w:rsidRPr="006A40CF">
        <w:rPr>
          <w:rFonts w:ascii="仿宋" w:eastAsia="仿宋" w:hAnsi="仿宋" w:hint="eastAsia"/>
          <w:sz w:val="32"/>
          <w:szCs w:val="32"/>
        </w:rPr>
        <w:t>改造提质</w:t>
      </w:r>
      <w:r w:rsidRPr="006A40CF">
        <w:rPr>
          <w:rFonts w:ascii="仿宋" w:eastAsia="仿宋" w:hAnsi="仿宋" w:cs="仿宋_GB2312" w:hint="eastAsia"/>
          <w:spacing w:val="-4"/>
          <w:sz w:val="32"/>
          <w:szCs w:val="32"/>
        </w:rPr>
        <w:t>工作中进度快、按时完成任务的，进行通报表扬；对进度慢、未按时完成任务的，予以通报批评。各责任单位和部门要强化督导考核，确保老旧小区改造提质工作顺利实施、圆满完成。</w:t>
      </w:r>
    </w:p>
    <w:sectPr w:rsidR="00694C45" w:rsidRPr="006A40CF" w:rsidSect="00694C45">
      <w:footerReference w:type="default" r:id="rId8"/>
      <w:pgSz w:w="11906" w:h="16838"/>
      <w:pgMar w:top="1440" w:right="1531" w:bottom="1440" w:left="1531" w:header="851" w:footer="1474" w:gutter="0"/>
      <w:pgNumType w:fmt="numberInDash"/>
      <w:cols w:space="425"/>
      <w:docGrid w:linePitch="29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59F" w:rsidRDefault="00C9359F" w:rsidP="00694C45">
      <w:pPr>
        <w:spacing w:line="240" w:lineRule="auto"/>
      </w:pPr>
      <w:r>
        <w:separator/>
      </w:r>
    </w:p>
  </w:endnote>
  <w:endnote w:type="continuationSeparator" w:id="1">
    <w:p w:rsidR="00C9359F" w:rsidRDefault="00C9359F" w:rsidP="00694C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32654"/>
      <w:docPartObj>
        <w:docPartGallery w:val="AutoText"/>
      </w:docPartObj>
    </w:sdtPr>
    <w:sdtContent>
      <w:p w:rsidR="00694C45" w:rsidRDefault="00480B77">
        <w:pPr>
          <w:pStyle w:val="a3"/>
          <w:jc w:val="center"/>
        </w:pPr>
        <w:r>
          <w:rPr>
            <w:sz w:val="28"/>
            <w:szCs w:val="28"/>
          </w:rPr>
          <w:fldChar w:fldCharType="begin"/>
        </w:r>
        <w:r w:rsidR="00761404">
          <w:rPr>
            <w:sz w:val="28"/>
            <w:szCs w:val="28"/>
          </w:rPr>
          <w:instrText xml:space="preserve"> PAGE   \* MERGEFORMAT </w:instrText>
        </w:r>
        <w:r>
          <w:rPr>
            <w:sz w:val="28"/>
            <w:szCs w:val="28"/>
          </w:rPr>
          <w:fldChar w:fldCharType="separate"/>
        </w:r>
        <w:r w:rsidR="001E7A52" w:rsidRPr="001E7A52">
          <w:rPr>
            <w:noProof/>
            <w:sz w:val="28"/>
            <w:szCs w:val="28"/>
            <w:lang w:val="zh-CN"/>
          </w:rPr>
          <w:t>-</w:t>
        </w:r>
        <w:r w:rsidR="001E7A52">
          <w:rPr>
            <w:noProof/>
            <w:sz w:val="28"/>
            <w:szCs w:val="28"/>
          </w:rPr>
          <w:t xml:space="preserve"> 1 -</w:t>
        </w:r>
        <w:r>
          <w:rPr>
            <w:sz w:val="28"/>
            <w:szCs w:val="28"/>
          </w:rPr>
          <w:fldChar w:fldCharType="end"/>
        </w:r>
      </w:p>
    </w:sdtContent>
  </w:sdt>
  <w:p w:rsidR="00694C45" w:rsidRDefault="00694C4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59F" w:rsidRDefault="00C9359F" w:rsidP="00694C45">
      <w:pPr>
        <w:spacing w:line="240" w:lineRule="auto"/>
      </w:pPr>
      <w:r>
        <w:separator/>
      </w:r>
    </w:p>
  </w:footnote>
  <w:footnote w:type="continuationSeparator" w:id="1">
    <w:p w:rsidR="00C9359F" w:rsidRDefault="00C9359F" w:rsidP="00694C4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A2DCC"/>
    <w:multiLevelType w:val="multilevel"/>
    <w:tmpl w:val="28FA2DCC"/>
    <w:lvl w:ilvl="0">
      <w:start w:val="3"/>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299"/>
  <w:displayHorizont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1CDA"/>
    <w:rsid w:val="00002435"/>
    <w:rsid w:val="00007C68"/>
    <w:rsid w:val="000132FA"/>
    <w:rsid w:val="00015327"/>
    <w:rsid w:val="00017537"/>
    <w:rsid w:val="000235C9"/>
    <w:rsid w:val="0003093B"/>
    <w:rsid w:val="00031A74"/>
    <w:rsid w:val="00051B3E"/>
    <w:rsid w:val="00054939"/>
    <w:rsid w:val="0005608C"/>
    <w:rsid w:val="00056A62"/>
    <w:rsid w:val="00056BDF"/>
    <w:rsid w:val="000702D0"/>
    <w:rsid w:val="000737E4"/>
    <w:rsid w:val="00075C90"/>
    <w:rsid w:val="00077018"/>
    <w:rsid w:val="00077564"/>
    <w:rsid w:val="00094E95"/>
    <w:rsid w:val="000B2086"/>
    <w:rsid w:val="000B56B3"/>
    <w:rsid w:val="000D1776"/>
    <w:rsid w:val="000D1E41"/>
    <w:rsid w:val="000D4BBF"/>
    <w:rsid w:val="0010376E"/>
    <w:rsid w:val="00116BF8"/>
    <w:rsid w:val="00122483"/>
    <w:rsid w:val="00125A7F"/>
    <w:rsid w:val="00134DE7"/>
    <w:rsid w:val="00141EF1"/>
    <w:rsid w:val="0014222D"/>
    <w:rsid w:val="00145C70"/>
    <w:rsid w:val="00164A70"/>
    <w:rsid w:val="00166523"/>
    <w:rsid w:val="00167659"/>
    <w:rsid w:val="00172419"/>
    <w:rsid w:val="001945C1"/>
    <w:rsid w:val="001C0718"/>
    <w:rsid w:val="001E5FF3"/>
    <w:rsid w:val="001E7A52"/>
    <w:rsid w:val="001F46A6"/>
    <w:rsid w:val="00205964"/>
    <w:rsid w:val="002167DD"/>
    <w:rsid w:val="00220F7C"/>
    <w:rsid w:val="002350CC"/>
    <w:rsid w:val="00242D7C"/>
    <w:rsid w:val="0024333A"/>
    <w:rsid w:val="002434AA"/>
    <w:rsid w:val="00266DBB"/>
    <w:rsid w:val="002704EB"/>
    <w:rsid w:val="00273386"/>
    <w:rsid w:val="00274695"/>
    <w:rsid w:val="002811CF"/>
    <w:rsid w:val="00283903"/>
    <w:rsid w:val="00286863"/>
    <w:rsid w:val="002868C4"/>
    <w:rsid w:val="00294CC2"/>
    <w:rsid w:val="002B21AD"/>
    <w:rsid w:val="002B6B3A"/>
    <w:rsid w:val="002C09C1"/>
    <w:rsid w:val="002D1694"/>
    <w:rsid w:val="002E2E8D"/>
    <w:rsid w:val="002F14DE"/>
    <w:rsid w:val="002F150A"/>
    <w:rsid w:val="002F202B"/>
    <w:rsid w:val="00303DB7"/>
    <w:rsid w:val="00311DC1"/>
    <w:rsid w:val="00314ACE"/>
    <w:rsid w:val="00335A9D"/>
    <w:rsid w:val="003367F6"/>
    <w:rsid w:val="00340588"/>
    <w:rsid w:val="00342FCF"/>
    <w:rsid w:val="00347ADA"/>
    <w:rsid w:val="00351CBD"/>
    <w:rsid w:val="003622E6"/>
    <w:rsid w:val="00362EC7"/>
    <w:rsid w:val="003B0920"/>
    <w:rsid w:val="003B31A2"/>
    <w:rsid w:val="003C2B53"/>
    <w:rsid w:val="003D0497"/>
    <w:rsid w:val="003D4572"/>
    <w:rsid w:val="003D474F"/>
    <w:rsid w:val="003E1101"/>
    <w:rsid w:val="003F3EDE"/>
    <w:rsid w:val="003F5742"/>
    <w:rsid w:val="0040589C"/>
    <w:rsid w:val="00416545"/>
    <w:rsid w:val="00423C9C"/>
    <w:rsid w:val="0043280C"/>
    <w:rsid w:val="004332B0"/>
    <w:rsid w:val="004334EC"/>
    <w:rsid w:val="004340D6"/>
    <w:rsid w:val="004520AD"/>
    <w:rsid w:val="00452EAC"/>
    <w:rsid w:val="004536CD"/>
    <w:rsid w:val="0046637E"/>
    <w:rsid w:val="00480B77"/>
    <w:rsid w:val="00491E08"/>
    <w:rsid w:val="0049341D"/>
    <w:rsid w:val="00496CF6"/>
    <w:rsid w:val="004A0CE8"/>
    <w:rsid w:val="004A11CD"/>
    <w:rsid w:val="004A2EF2"/>
    <w:rsid w:val="004C23A7"/>
    <w:rsid w:val="004C68A5"/>
    <w:rsid w:val="004D2340"/>
    <w:rsid w:val="004D6D66"/>
    <w:rsid w:val="004E277A"/>
    <w:rsid w:val="004E5990"/>
    <w:rsid w:val="004E7AB3"/>
    <w:rsid w:val="004F5CB4"/>
    <w:rsid w:val="005339D1"/>
    <w:rsid w:val="00544AFE"/>
    <w:rsid w:val="00545376"/>
    <w:rsid w:val="00551898"/>
    <w:rsid w:val="005750F6"/>
    <w:rsid w:val="005908B2"/>
    <w:rsid w:val="00597206"/>
    <w:rsid w:val="005A03CB"/>
    <w:rsid w:val="005A7179"/>
    <w:rsid w:val="005A7BFE"/>
    <w:rsid w:val="005B13BC"/>
    <w:rsid w:val="005B49B5"/>
    <w:rsid w:val="005E5329"/>
    <w:rsid w:val="005F25BF"/>
    <w:rsid w:val="0061508D"/>
    <w:rsid w:val="00624D96"/>
    <w:rsid w:val="0064333C"/>
    <w:rsid w:val="006447C2"/>
    <w:rsid w:val="00646106"/>
    <w:rsid w:val="00676B0F"/>
    <w:rsid w:val="00687EAD"/>
    <w:rsid w:val="00694C45"/>
    <w:rsid w:val="006964CA"/>
    <w:rsid w:val="006A17E2"/>
    <w:rsid w:val="006A40CF"/>
    <w:rsid w:val="006A5B15"/>
    <w:rsid w:val="006A75D3"/>
    <w:rsid w:val="006B49F0"/>
    <w:rsid w:val="006C19A1"/>
    <w:rsid w:val="006C55E4"/>
    <w:rsid w:val="006D40B2"/>
    <w:rsid w:val="006D5DC5"/>
    <w:rsid w:val="006E6643"/>
    <w:rsid w:val="006F4276"/>
    <w:rsid w:val="00712727"/>
    <w:rsid w:val="007149EB"/>
    <w:rsid w:val="007271A2"/>
    <w:rsid w:val="00730C08"/>
    <w:rsid w:val="00747849"/>
    <w:rsid w:val="00761404"/>
    <w:rsid w:val="007665C4"/>
    <w:rsid w:val="00770DFF"/>
    <w:rsid w:val="007748A7"/>
    <w:rsid w:val="0077498C"/>
    <w:rsid w:val="00785A01"/>
    <w:rsid w:val="0079586A"/>
    <w:rsid w:val="007C393F"/>
    <w:rsid w:val="007C4107"/>
    <w:rsid w:val="007C419F"/>
    <w:rsid w:val="007D4F04"/>
    <w:rsid w:val="007D784A"/>
    <w:rsid w:val="00800630"/>
    <w:rsid w:val="008124EE"/>
    <w:rsid w:val="00812F86"/>
    <w:rsid w:val="0081706E"/>
    <w:rsid w:val="008202A2"/>
    <w:rsid w:val="00821AA7"/>
    <w:rsid w:val="00823FE8"/>
    <w:rsid w:val="0083120B"/>
    <w:rsid w:val="008416AE"/>
    <w:rsid w:val="0084177F"/>
    <w:rsid w:val="008426F2"/>
    <w:rsid w:val="00852150"/>
    <w:rsid w:val="0085313A"/>
    <w:rsid w:val="008531B9"/>
    <w:rsid w:val="00855932"/>
    <w:rsid w:val="008635A4"/>
    <w:rsid w:val="00882159"/>
    <w:rsid w:val="00897FB7"/>
    <w:rsid w:val="008A559A"/>
    <w:rsid w:val="008B5C64"/>
    <w:rsid w:val="008C6D7F"/>
    <w:rsid w:val="008D32F6"/>
    <w:rsid w:val="008E5725"/>
    <w:rsid w:val="008F0391"/>
    <w:rsid w:val="008F5222"/>
    <w:rsid w:val="008F666C"/>
    <w:rsid w:val="00914BB9"/>
    <w:rsid w:val="0092007F"/>
    <w:rsid w:val="00924BAC"/>
    <w:rsid w:val="00927627"/>
    <w:rsid w:val="009329CA"/>
    <w:rsid w:val="009463B6"/>
    <w:rsid w:val="009644D9"/>
    <w:rsid w:val="00975A35"/>
    <w:rsid w:val="00976C87"/>
    <w:rsid w:val="00980E28"/>
    <w:rsid w:val="00985CE0"/>
    <w:rsid w:val="00987AC0"/>
    <w:rsid w:val="009921C9"/>
    <w:rsid w:val="009930D7"/>
    <w:rsid w:val="009A750B"/>
    <w:rsid w:val="009B02C2"/>
    <w:rsid w:val="009B2993"/>
    <w:rsid w:val="009B717E"/>
    <w:rsid w:val="009C3850"/>
    <w:rsid w:val="009D758A"/>
    <w:rsid w:val="009E0922"/>
    <w:rsid w:val="009E1E52"/>
    <w:rsid w:val="009E53BC"/>
    <w:rsid w:val="009F3A8B"/>
    <w:rsid w:val="009F4D69"/>
    <w:rsid w:val="00A00647"/>
    <w:rsid w:val="00A53818"/>
    <w:rsid w:val="00A62590"/>
    <w:rsid w:val="00A701DB"/>
    <w:rsid w:val="00A730F1"/>
    <w:rsid w:val="00A90C09"/>
    <w:rsid w:val="00AA3E70"/>
    <w:rsid w:val="00AB7BF4"/>
    <w:rsid w:val="00AC5E1D"/>
    <w:rsid w:val="00AD21C9"/>
    <w:rsid w:val="00B1078F"/>
    <w:rsid w:val="00B12E0E"/>
    <w:rsid w:val="00B170A2"/>
    <w:rsid w:val="00B3421D"/>
    <w:rsid w:val="00B35792"/>
    <w:rsid w:val="00B368E7"/>
    <w:rsid w:val="00B46FC2"/>
    <w:rsid w:val="00B7043C"/>
    <w:rsid w:val="00B71CB5"/>
    <w:rsid w:val="00B76685"/>
    <w:rsid w:val="00B80620"/>
    <w:rsid w:val="00B81224"/>
    <w:rsid w:val="00B96535"/>
    <w:rsid w:val="00BA04F6"/>
    <w:rsid w:val="00BA35A0"/>
    <w:rsid w:val="00BC2EB8"/>
    <w:rsid w:val="00BC3F31"/>
    <w:rsid w:val="00BC71EA"/>
    <w:rsid w:val="00BC73A9"/>
    <w:rsid w:val="00BD055A"/>
    <w:rsid w:val="00BD6911"/>
    <w:rsid w:val="00BD6967"/>
    <w:rsid w:val="00BD7987"/>
    <w:rsid w:val="00BE1EDC"/>
    <w:rsid w:val="00BE6BBC"/>
    <w:rsid w:val="00C10D09"/>
    <w:rsid w:val="00C175C6"/>
    <w:rsid w:val="00C21251"/>
    <w:rsid w:val="00C26A42"/>
    <w:rsid w:val="00C44B7F"/>
    <w:rsid w:val="00C85E7A"/>
    <w:rsid w:val="00C9359F"/>
    <w:rsid w:val="00C9534F"/>
    <w:rsid w:val="00CA6FEE"/>
    <w:rsid w:val="00CB1CBB"/>
    <w:rsid w:val="00CB2A98"/>
    <w:rsid w:val="00CB2EC2"/>
    <w:rsid w:val="00CC0680"/>
    <w:rsid w:val="00CC3942"/>
    <w:rsid w:val="00CD0AB5"/>
    <w:rsid w:val="00CE00A7"/>
    <w:rsid w:val="00CE3FB6"/>
    <w:rsid w:val="00CE58A0"/>
    <w:rsid w:val="00D102F5"/>
    <w:rsid w:val="00D2138C"/>
    <w:rsid w:val="00D228A4"/>
    <w:rsid w:val="00D239EF"/>
    <w:rsid w:val="00D2794B"/>
    <w:rsid w:val="00D303F0"/>
    <w:rsid w:val="00D3169B"/>
    <w:rsid w:val="00D42FF4"/>
    <w:rsid w:val="00D567E4"/>
    <w:rsid w:val="00D724F8"/>
    <w:rsid w:val="00D76F7D"/>
    <w:rsid w:val="00D82BCE"/>
    <w:rsid w:val="00D86C7F"/>
    <w:rsid w:val="00DA1A82"/>
    <w:rsid w:val="00DA3EEF"/>
    <w:rsid w:val="00DA4084"/>
    <w:rsid w:val="00DA697C"/>
    <w:rsid w:val="00DB29F9"/>
    <w:rsid w:val="00DD0EA9"/>
    <w:rsid w:val="00DF081D"/>
    <w:rsid w:val="00DF4817"/>
    <w:rsid w:val="00E029BB"/>
    <w:rsid w:val="00E20713"/>
    <w:rsid w:val="00E2186D"/>
    <w:rsid w:val="00E21A9C"/>
    <w:rsid w:val="00E238AB"/>
    <w:rsid w:val="00E35E64"/>
    <w:rsid w:val="00E4614D"/>
    <w:rsid w:val="00E52EA6"/>
    <w:rsid w:val="00E615F5"/>
    <w:rsid w:val="00E8210B"/>
    <w:rsid w:val="00E83D0A"/>
    <w:rsid w:val="00E93CEA"/>
    <w:rsid w:val="00EA02F9"/>
    <w:rsid w:val="00EA27DC"/>
    <w:rsid w:val="00EA6DCF"/>
    <w:rsid w:val="00EB03BF"/>
    <w:rsid w:val="00EB096A"/>
    <w:rsid w:val="00EB1439"/>
    <w:rsid w:val="00EB28E3"/>
    <w:rsid w:val="00EC134D"/>
    <w:rsid w:val="00EC449A"/>
    <w:rsid w:val="00EC6D5D"/>
    <w:rsid w:val="00ED12B7"/>
    <w:rsid w:val="00ED65D3"/>
    <w:rsid w:val="00EE0531"/>
    <w:rsid w:val="00EE4455"/>
    <w:rsid w:val="00EE7975"/>
    <w:rsid w:val="00F10C26"/>
    <w:rsid w:val="00F16478"/>
    <w:rsid w:val="00F256CF"/>
    <w:rsid w:val="00F41CDA"/>
    <w:rsid w:val="00F52E1F"/>
    <w:rsid w:val="00F54C4A"/>
    <w:rsid w:val="00F71ADD"/>
    <w:rsid w:val="00F81C05"/>
    <w:rsid w:val="00F91648"/>
    <w:rsid w:val="00F9200D"/>
    <w:rsid w:val="00F92B0D"/>
    <w:rsid w:val="00F97165"/>
    <w:rsid w:val="00FB47B3"/>
    <w:rsid w:val="00FC12F1"/>
    <w:rsid w:val="00FD43DC"/>
    <w:rsid w:val="00FE62D1"/>
    <w:rsid w:val="00FF3403"/>
    <w:rsid w:val="00FF6548"/>
    <w:rsid w:val="038051BA"/>
    <w:rsid w:val="06F20773"/>
    <w:rsid w:val="07BD47EE"/>
    <w:rsid w:val="07C252EC"/>
    <w:rsid w:val="0A0B1E43"/>
    <w:rsid w:val="11330735"/>
    <w:rsid w:val="12D15E12"/>
    <w:rsid w:val="18524EAA"/>
    <w:rsid w:val="1BD56128"/>
    <w:rsid w:val="1C8444D6"/>
    <w:rsid w:val="1FB64F23"/>
    <w:rsid w:val="299E0722"/>
    <w:rsid w:val="41842706"/>
    <w:rsid w:val="4A3924EC"/>
    <w:rsid w:val="5C18281D"/>
    <w:rsid w:val="5DA14FA1"/>
    <w:rsid w:val="63B460F3"/>
    <w:rsid w:val="68AC4196"/>
    <w:rsid w:val="6CC5335E"/>
    <w:rsid w:val="72CB2963"/>
    <w:rsid w:val="730C4BCC"/>
    <w:rsid w:val="77AB05A6"/>
    <w:rsid w:val="790D5CD0"/>
    <w:rsid w:val="7BA45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C45"/>
    <w:pPr>
      <w:widowControl w:val="0"/>
      <w:spacing w:line="58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94C45"/>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rsid w:val="00694C45"/>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nhideWhenUsed/>
    <w:qFormat/>
    <w:rsid w:val="00694C45"/>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Emphasis"/>
    <w:basedOn w:val="a0"/>
    <w:uiPriority w:val="20"/>
    <w:qFormat/>
    <w:rsid w:val="00694C45"/>
    <w:rPr>
      <w:i/>
      <w:iCs/>
    </w:rPr>
  </w:style>
  <w:style w:type="paragraph" w:styleId="a7">
    <w:name w:val="List Paragraph"/>
    <w:basedOn w:val="a"/>
    <w:uiPriority w:val="34"/>
    <w:qFormat/>
    <w:rsid w:val="00694C45"/>
    <w:pPr>
      <w:ind w:firstLineChars="200" w:firstLine="420"/>
    </w:pPr>
  </w:style>
  <w:style w:type="character" w:customStyle="1" w:styleId="1">
    <w:name w:val="不明显参考1"/>
    <w:basedOn w:val="a0"/>
    <w:uiPriority w:val="31"/>
    <w:qFormat/>
    <w:rsid w:val="00694C45"/>
    <w:rPr>
      <w:smallCaps/>
      <w:color w:val="C0504D" w:themeColor="accent2"/>
      <w:u w:val="single"/>
    </w:rPr>
  </w:style>
  <w:style w:type="character" w:customStyle="1" w:styleId="Char0">
    <w:name w:val="页眉 Char"/>
    <w:basedOn w:val="a0"/>
    <w:link w:val="a4"/>
    <w:uiPriority w:val="99"/>
    <w:semiHidden/>
    <w:qFormat/>
    <w:rsid w:val="00694C45"/>
    <w:rPr>
      <w:sz w:val="18"/>
      <w:szCs w:val="18"/>
    </w:rPr>
  </w:style>
  <w:style w:type="character" w:customStyle="1" w:styleId="Char">
    <w:name w:val="页脚 Char"/>
    <w:basedOn w:val="a0"/>
    <w:link w:val="a3"/>
    <w:uiPriority w:val="99"/>
    <w:qFormat/>
    <w:rsid w:val="00694C4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310</cp:revision>
  <dcterms:created xsi:type="dcterms:W3CDTF">2019-06-13T00:44:00Z</dcterms:created>
  <dcterms:modified xsi:type="dcterms:W3CDTF">2019-12-17T06:50:00Z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