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9" w:rsidRDefault="0004497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A0B39" w:rsidRDefault="0004497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年建筑业企业资质</w:t>
      </w:r>
      <w:r>
        <w:rPr>
          <w:rFonts w:ascii="黑体" w:eastAsia="黑体" w:hAnsi="黑体" w:cs="黑体" w:hint="eastAsia"/>
          <w:sz w:val="32"/>
          <w:szCs w:val="32"/>
        </w:rPr>
        <w:t>第十二批拟通过单位名单</w:t>
      </w:r>
    </w:p>
    <w:p w:rsidR="00DA0B39" w:rsidRDefault="00DA0B39">
      <w:pPr>
        <w:rPr>
          <w:sz w:val="28"/>
          <w:szCs w:val="28"/>
        </w:rPr>
      </w:pPr>
    </w:p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河南省禄君泰建筑劳务分包有限公司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驻马店市正华建设工程有限公司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市政公用工程施工总承包叁级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河南省启政建筑工程有限公司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建筑工程施工支总承包叁级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石油化工工程施工总承包叁级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地基基础工程专业承包叁级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电子与智能化工程专业承包贰级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消防设施工程专业承包贰级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防水防腐保温工程专业承包贰级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钢结构工程专业承包叁级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建筑装修装饰工程专业承包贰级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建筑机电安装工程专业承包叁级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建筑幕墙工程专业承包贰级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环保工程专业承包叁级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特种工程（建筑物纠偏和平移）专业承包不</w:t>
            </w:r>
            <w:r>
              <w:rPr>
                <w:rFonts w:hint="eastAsia"/>
                <w:sz w:val="28"/>
                <w:szCs w:val="28"/>
              </w:rPr>
              <w:lastRenderedPageBreak/>
              <w:t>分等级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特种工程（结构补强）专业承包不分等级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特种工程（特殊设备起重吊装）专业承包不分等级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河南恒舟实业有限公司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驻马店市宏程电力安装有限公司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输变电工程专业承包贰级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河南润欣建设工程有限公司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水利水电工程施工总承包叁级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河南觉然建设有限公司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水利水电工程施工总承包叁级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河南朱楼翠阁建设工程有限公司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立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电力工程施工总承包叁级分立到驻马店市宏程电力安装有限公司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泌阳县宏鹏建筑劳务有限公司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泌阳县园林绿化工程有限公司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市政公用工程总承包叁级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河南弘恩建筑工程有限公司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石油化工工程施工总承包叁级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市政公用工程施工总承包叁级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地基基础工程专业承包叁级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电子与智能化工程专业承包贰级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消防设施工程专业承包贰级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防水防腐保温工程专业承包贰级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钢结构工程专业承包叁级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建筑装修装饰工程专业承包贰级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建筑机电安装工程专业承包叁级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建筑幕墙工程专业承包贰级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环保工程专业承包叁级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特种工程专业承包（建筑物纠偏和平移）不分等级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特种工程专业承包（结构补强）不分等级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特种工程专业承包（特殊设备起重吊装）不分等级</w:t>
            </w:r>
          </w:p>
        </w:tc>
      </w:tr>
    </w:tbl>
    <w:p w:rsidR="00DA0B39" w:rsidRDefault="000449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河南鑫辰建筑有限公司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DA0B39">
        <w:tc>
          <w:tcPr>
            <w:tcW w:w="1523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DA0B39" w:rsidRDefault="00044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市政公用工程施工总承包叁级</w:t>
            </w:r>
          </w:p>
        </w:tc>
      </w:tr>
      <w:tr w:rsidR="00DA0B39">
        <w:tc>
          <w:tcPr>
            <w:tcW w:w="1523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A0B39" w:rsidRDefault="00DA0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0B39" w:rsidRDefault="000449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建筑装修装饰工程专业承包贰级</w:t>
            </w:r>
          </w:p>
        </w:tc>
      </w:tr>
    </w:tbl>
    <w:p w:rsidR="00DA0B39" w:rsidRDefault="00DA0B39"/>
    <w:sectPr w:rsidR="00DA0B39" w:rsidSect="00DA0B39">
      <w:footerReference w:type="default" r:id="rId7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70" w:rsidRDefault="00044970" w:rsidP="00DA0B39">
      <w:r>
        <w:separator/>
      </w:r>
    </w:p>
  </w:endnote>
  <w:endnote w:type="continuationSeparator" w:id="0">
    <w:p w:rsidR="00044970" w:rsidRDefault="00044970" w:rsidP="00DA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DA0B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DA0B39" w:rsidRDefault="00044970">
                <w:pPr>
                  <w:pStyle w:val="a3"/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>—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 xml:space="preserve"> </w:t>
                </w:r>
                <w:r w:rsidR="00DA0B39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 w:rsidR="00DA0B39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7D1CB0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 w:rsidR="00DA0B39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70" w:rsidRDefault="00044970" w:rsidP="00DA0B39">
      <w:r>
        <w:separator/>
      </w:r>
    </w:p>
  </w:footnote>
  <w:footnote w:type="continuationSeparator" w:id="0">
    <w:p w:rsidR="00044970" w:rsidRDefault="00044970" w:rsidP="00DA0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2611EE"/>
    <w:rsid w:val="00044970"/>
    <w:rsid w:val="007D1CB0"/>
    <w:rsid w:val="00DA0B39"/>
    <w:rsid w:val="04A40B6A"/>
    <w:rsid w:val="053A04A4"/>
    <w:rsid w:val="20071E34"/>
    <w:rsid w:val="23EB109F"/>
    <w:rsid w:val="2A252ED5"/>
    <w:rsid w:val="2AA47479"/>
    <w:rsid w:val="2F2611EE"/>
    <w:rsid w:val="49F0470F"/>
    <w:rsid w:val="54E50796"/>
    <w:rsid w:val="56AD42AF"/>
    <w:rsid w:val="59EB71BA"/>
    <w:rsid w:val="5BD97F61"/>
    <w:rsid w:val="5F765E98"/>
    <w:rsid w:val="5F8B4E29"/>
    <w:rsid w:val="5FCC26B2"/>
    <w:rsid w:val="648E512B"/>
    <w:rsid w:val="705064AC"/>
    <w:rsid w:val="744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0B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A0B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DA0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2020-11-19T03:12:00Z</dcterms:created>
  <dcterms:modified xsi:type="dcterms:W3CDTF">2020-11-19T03:12:00Z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