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C1" w:rsidRDefault="00A94760" w:rsidP="00A94760">
      <w:pPr>
        <w:jc w:val="center"/>
        <w:rPr>
          <w:rFonts w:ascii="黑体" w:eastAsia="黑体" w:hAnsi="黑体"/>
          <w:sz w:val="44"/>
          <w:szCs w:val="44"/>
        </w:rPr>
      </w:pPr>
      <w:r w:rsidRPr="00A94760">
        <w:rPr>
          <w:rFonts w:ascii="黑体" w:eastAsia="黑体" w:hAnsi="黑体" w:hint="eastAsia"/>
          <w:sz w:val="44"/>
          <w:szCs w:val="44"/>
        </w:rPr>
        <w:t>《驻马店市中心城区机动车停放服务收费管理办法》政策解读</w:t>
      </w:r>
    </w:p>
    <w:p w:rsidR="00A94760" w:rsidRDefault="00A94760" w:rsidP="00A94760">
      <w:pPr>
        <w:rPr>
          <w:rFonts w:ascii="黑体" w:eastAsia="黑体" w:hAnsi="黑体"/>
          <w:sz w:val="44"/>
          <w:szCs w:val="44"/>
        </w:rPr>
      </w:pPr>
    </w:p>
    <w:p w:rsidR="00A94760" w:rsidRPr="008E49A0" w:rsidRDefault="00A94760" w:rsidP="008E49A0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8E49A0">
        <w:rPr>
          <w:rFonts w:ascii="宋体" w:eastAsia="宋体" w:hAnsi="宋体" w:hint="eastAsia"/>
          <w:b/>
          <w:sz w:val="32"/>
          <w:szCs w:val="32"/>
        </w:rPr>
        <w:t>一、起草过程</w:t>
      </w:r>
    </w:p>
    <w:p w:rsidR="00354093" w:rsidRDefault="00354093" w:rsidP="0035409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为促进机动车停车设施建设，提高停车资源配置效率，完善停车服务收费政策，规范停车服务收费行为，确保城区道路畅通安全，根据《中共中央国务院关于推进价格机制改革的若干意见》（中发〔2015〕28号）和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国家发改委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、住建部、交通部《关于进一步完善机动车停放服务收费政策的指导意见》（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发改价格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〔2015〕2975号）及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河南省发改委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省住建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厅、省交通厅《关于进一步完善机动车停放服务收费政策的实施意见》（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豫发改收费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〔2016〕1661号）、《驻马店市中心城区停车管理方案》、驻马店市政府会议纪要〔2020〕140号文件规定，结合我市实际，</w:t>
      </w:r>
      <w:r w:rsidRPr="00354093">
        <w:rPr>
          <w:rFonts w:ascii="仿宋" w:eastAsia="仿宋" w:hAnsi="仿宋" w:cs="仿宋" w:hint="eastAsia"/>
          <w:sz w:val="32"/>
          <w:szCs w:val="32"/>
        </w:rPr>
        <w:t>市住建局牵头制定了《驻马店市中心城区机动车停放服务收费管理办法》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54093" w:rsidRDefault="00354093" w:rsidP="0035409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54093">
        <w:rPr>
          <w:rFonts w:ascii="仿宋" w:eastAsia="仿宋" w:hAnsi="仿宋" w:cs="仿宋" w:hint="eastAsia"/>
          <w:sz w:val="32"/>
          <w:szCs w:val="32"/>
        </w:rPr>
        <w:t>市住建局于2020年12月书面征求了市司法局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市发改委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、市财政局、市自然资源规划局、</w:t>
      </w:r>
      <w:r w:rsidR="00FF7BDE">
        <w:rPr>
          <w:rFonts w:ascii="仿宋" w:eastAsia="仿宋" w:hAnsi="仿宋" w:cs="仿宋" w:hint="eastAsia"/>
          <w:sz w:val="32"/>
          <w:szCs w:val="32"/>
        </w:rPr>
        <w:t>市城管局、市公安局、</w:t>
      </w:r>
      <w:r>
        <w:rPr>
          <w:rFonts w:ascii="仿宋" w:eastAsia="仿宋" w:hAnsi="仿宋" w:cs="仿宋" w:hint="eastAsia"/>
          <w:sz w:val="32"/>
          <w:szCs w:val="32"/>
        </w:rPr>
        <w:t>市场监管局、市交通局、市税务局、市消防局</w:t>
      </w:r>
      <w:r w:rsidR="00FF7BDE">
        <w:rPr>
          <w:rFonts w:ascii="仿宋" w:eastAsia="仿宋" w:hAnsi="仿宋" w:cs="仿宋" w:hint="eastAsia"/>
          <w:sz w:val="32"/>
          <w:szCs w:val="32"/>
        </w:rPr>
        <w:t>等相关单位的意见，</w:t>
      </w:r>
      <w:r w:rsidR="00FF7BDE" w:rsidRPr="00FF7BDE">
        <w:rPr>
          <w:rFonts w:ascii="仿宋" w:eastAsia="仿宋" w:hAnsi="仿宋" w:cs="仿宋" w:hint="eastAsia"/>
          <w:sz w:val="32"/>
          <w:szCs w:val="32"/>
        </w:rPr>
        <w:t>截至目前，有</w:t>
      </w:r>
      <w:r w:rsidR="00FF7BDE">
        <w:rPr>
          <w:rFonts w:ascii="仿宋" w:eastAsia="仿宋" w:hAnsi="仿宋" w:cs="仿宋" w:hint="eastAsia"/>
          <w:sz w:val="32"/>
          <w:szCs w:val="32"/>
        </w:rPr>
        <w:t>市司法局、</w:t>
      </w:r>
      <w:proofErr w:type="gramStart"/>
      <w:r w:rsidR="00FF7BDE">
        <w:rPr>
          <w:rFonts w:ascii="仿宋" w:eastAsia="仿宋" w:hAnsi="仿宋" w:cs="仿宋" w:hint="eastAsia"/>
          <w:sz w:val="32"/>
          <w:szCs w:val="32"/>
        </w:rPr>
        <w:t>市发改委</w:t>
      </w:r>
      <w:proofErr w:type="gramEnd"/>
      <w:r w:rsidR="00FF7BDE">
        <w:rPr>
          <w:rFonts w:ascii="仿宋" w:eastAsia="仿宋" w:hAnsi="仿宋" w:cs="仿宋" w:hint="eastAsia"/>
          <w:sz w:val="32"/>
          <w:szCs w:val="32"/>
        </w:rPr>
        <w:t>、市城管局、市公安局、市交通局、市场监管局、市自然资源规划局提出反馈意见，其余单位无意见。</w:t>
      </w:r>
      <w:r w:rsidR="00FF7BDE" w:rsidRPr="00FF7BDE">
        <w:rPr>
          <w:rFonts w:ascii="仿宋" w:eastAsia="仿宋" w:hAnsi="仿宋" w:cs="仿宋" w:hint="eastAsia"/>
          <w:sz w:val="32"/>
          <w:szCs w:val="32"/>
        </w:rPr>
        <w:t>2020年12月23日，受市政府副市长贾迎战委托，市政府办公室一级调研员马国安主持召开了</w:t>
      </w:r>
      <w:r w:rsidR="00FF7BDE" w:rsidRPr="00FF7BDE">
        <w:rPr>
          <w:rFonts w:ascii="仿宋" w:eastAsia="仿宋" w:hAnsi="仿宋" w:cs="仿宋" w:hint="eastAsia"/>
          <w:sz w:val="32"/>
          <w:szCs w:val="32"/>
        </w:rPr>
        <w:lastRenderedPageBreak/>
        <w:t>《</w:t>
      </w:r>
      <w:r w:rsidR="00FF7BDE" w:rsidRPr="00354093">
        <w:rPr>
          <w:rFonts w:ascii="仿宋" w:eastAsia="仿宋" w:hAnsi="仿宋" w:cs="仿宋" w:hint="eastAsia"/>
          <w:sz w:val="32"/>
          <w:szCs w:val="32"/>
        </w:rPr>
        <w:t>驻马店市中心城区机动车停放服务收费管理办法</w:t>
      </w:r>
      <w:r w:rsidR="00FF7BDE" w:rsidRPr="00FF7BDE">
        <w:rPr>
          <w:rFonts w:ascii="仿宋" w:eastAsia="仿宋" w:hAnsi="仿宋" w:cs="仿宋" w:hint="eastAsia"/>
          <w:sz w:val="32"/>
          <w:szCs w:val="32"/>
        </w:rPr>
        <w:t>》专题研究会，市住建局、</w:t>
      </w:r>
      <w:proofErr w:type="gramStart"/>
      <w:r w:rsidR="00FF7BDE" w:rsidRPr="00FF7BDE">
        <w:rPr>
          <w:rFonts w:ascii="仿宋" w:eastAsia="仿宋" w:hAnsi="仿宋" w:cs="仿宋" w:hint="eastAsia"/>
          <w:sz w:val="32"/>
          <w:szCs w:val="32"/>
        </w:rPr>
        <w:t>市发改委</w:t>
      </w:r>
      <w:proofErr w:type="gramEnd"/>
      <w:r w:rsidR="00FF7BDE" w:rsidRPr="00FF7BDE">
        <w:rPr>
          <w:rFonts w:ascii="仿宋" w:eastAsia="仿宋" w:hAnsi="仿宋" w:cs="仿宋" w:hint="eastAsia"/>
          <w:sz w:val="32"/>
          <w:szCs w:val="32"/>
        </w:rPr>
        <w:t>、市财政局、市自然资源和规划局、市</w:t>
      </w:r>
      <w:r w:rsidR="00FF7BDE">
        <w:rPr>
          <w:rFonts w:ascii="仿宋" w:eastAsia="仿宋" w:hAnsi="仿宋" w:cs="仿宋" w:hint="eastAsia"/>
          <w:sz w:val="32"/>
          <w:szCs w:val="32"/>
        </w:rPr>
        <w:t>城管局</w:t>
      </w:r>
      <w:r w:rsidR="005E23E9">
        <w:rPr>
          <w:rFonts w:ascii="仿宋" w:eastAsia="仿宋" w:hAnsi="仿宋" w:cs="仿宋" w:hint="eastAsia"/>
          <w:sz w:val="32"/>
          <w:szCs w:val="32"/>
        </w:rPr>
        <w:t>、市司法局、市公安局、市交通局、</w:t>
      </w:r>
      <w:r w:rsidR="00FF7BDE" w:rsidRPr="00FF7BDE">
        <w:rPr>
          <w:rFonts w:ascii="仿宋" w:eastAsia="仿宋" w:hAnsi="仿宋" w:cs="仿宋" w:hint="eastAsia"/>
          <w:sz w:val="32"/>
          <w:szCs w:val="32"/>
        </w:rPr>
        <w:t>市场监管局等部门有关负责同志参加了会议，与会同志充分讨论并提出了修改意见。市住建局根据意见进行修改完善，并经市司法局合法性审查，形成了《</w:t>
      </w:r>
      <w:r w:rsidR="00FF7BDE" w:rsidRPr="00354093">
        <w:rPr>
          <w:rFonts w:ascii="仿宋" w:eastAsia="仿宋" w:hAnsi="仿宋" w:cs="仿宋" w:hint="eastAsia"/>
          <w:sz w:val="32"/>
          <w:szCs w:val="32"/>
        </w:rPr>
        <w:t>驻马店市中心城区机动车停放服务收费管理办法</w:t>
      </w:r>
      <w:r w:rsidR="00FF7BDE">
        <w:rPr>
          <w:rFonts w:ascii="仿宋" w:eastAsia="仿宋" w:hAnsi="仿宋" w:cs="仿宋" w:hint="eastAsia"/>
          <w:sz w:val="32"/>
          <w:szCs w:val="32"/>
        </w:rPr>
        <w:t>》</w:t>
      </w:r>
      <w:r w:rsidR="00FF7BDE" w:rsidRPr="00FF7BDE">
        <w:rPr>
          <w:rFonts w:ascii="仿宋" w:eastAsia="仿宋" w:hAnsi="仿宋" w:cs="仿宋" w:hint="eastAsia"/>
          <w:sz w:val="32"/>
          <w:szCs w:val="32"/>
        </w:rPr>
        <w:t>。</w:t>
      </w:r>
    </w:p>
    <w:p w:rsidR="008E49A0" w:rsidRPr="008E49A0" w:rsidRDefault="008E49A0" w:rsidP="008E49A0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8E49A0">
        <w:rPr>
          <w:rFonts w:ascii="宋体" w:eastAsia="宋体" w:hAnsi="宋体" w:hint="eastAsia"/>
          <w:b/>
          <w:sz w:val="32"/>
          <w:szCs w:val="32"/>
        </w:rPr>
        <w:t>二、目标任务</w:t>
      </w:r>
    </w:p>
    <w:p w:rsidR="008E49A0" w:rsidRDefault="008E49A0" w:rsidP="008E49A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通过《管理办法》的实施，引导社会资本建设停车设施，化解市中心城区停车市场供需矛盾，提高停车资源配置效率，缓解交通拥堵状况。</w:t>
      </w:r>
    </w:p>
    <w:p w:rsidR="008E49A0" w:rsidRDefault="008E49A0" w:rsidP="008E49A0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8E49A0">
        <w:rPr>
          <w:rFonts w:ascii="宋体" w:eastAsia="宋体" w:hAnsi="宋体" w:hint="eastAsia"/>
          <w:b/>
          <w:sz w:val="32"/>
          <w:szCs w:val="32"/>
        </w:rPr>
        <w:t>三、主要内容</w:t>
      </w:r>
    </w:p>
    <w:p w:rsidR="00BE467F" w:rsidRPr="00B83A3D" w:rsidRDefault="00667DCA" w:rsidP="005E23E9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《管理办法》共九章31条</w:t>
      </w:r>
      <w:r w:rsidR="00CF59DE">
        <w:rPr>
          <w:rFonts w:ascii="仿宋" w:eastAsia="仿宋" w:hAnsi="仿宋" w:cs="仿宋" w:hint="eastAsia"/>
          <w:sz w:val="32"/>
          <w:szCs w:val="32"/>
        </w:rPr>
        <w:t>。第一章总体原则共两条，明确了立法目的，基本原则等；第二章分类管理共一条，明确了中心城区停车收费实行差别化服务收费标准；第三章实施主体共两条，明确了我市智慧停车管理平台建设及公共停车泊位经营的实施主体</w:t>
      </w:r>
      <w:r w:rsidR="00BE467F">
        <w:rPr>
          <w:rFonts w:ascii="仿宋" w:eastAsia="仿宋" w:hAnsi="仿宋" w:cs="仿宋" w:hint="eastAsia"/>
          <w:sz w:val="32"/>
          <w:szCs w:val="32"/>
        </w:rPr>
        <w:t>及</w:t>
      </w:r>
      <w:r w:rsidR="00CF59DE">
        <w:rPr>
          <w:rFonts w:ascii="仿宋" w:eastAsia="仿宋" w:hAnsi="仿宋" w:cs="仿宋" w:hint="eastAsia"/>
          <w:sz w:val="32"/>
          <w:szCs w:val="32"/>
        </w:rPr>
        <w:t>各相关单位</w:t>
      </w:r>
      <w:r w:rsidR="00BE467F">
        <w:rPr>
          <w:rFonts w:ascii="仿宋" w:eastAsia="仿宋" w:hAnsi="仿宋" w:cs="仿宋" w:hint="eastAsia"/>
          <w:sz w:val="32"/>
          <w:szCs w:val="32"/>
        </w:rPr>
        <w:t>需</w:t>
      </w:r>
      <w:r w:rsidR="00BE467F" w:rsidRPr="003848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按照各自的职责和任务，协同做好停车场的管理工作</w:t>
      </w:r>
      <w:r w:rsidR="00BE467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等；第四章收费标准共一条，明确了收费标准</w:t>
      </w:r>
      <w:r w:rsidR="00BE467F">
        <w:rPr>
          <w:rFonts w:ascii="仿宋" w:eastAsia="仿宋" w:hAnsi="仿宋" w:cs="仿宋" w:hint="eastAsia"/>
          <w:sz w:val="32"/>
          <w:szCs w:val="32"/>
        </w:rPr>
        <w:t>根据政府定价或政府指导价管理；第五章共十一条，明确了经营者规范的相关内容；第六章收费监管共四条，明确了智能部门监督检查，诚信体系建设等；第七章优惠政策共两条，明确了免费停放车辆及新能源汽车的</w:t>
      </w:r>
      <w:r w:rsidR="00BE467F">
        <w:rPr>
          <w:rFonts w:ascii="仿宋" w:eastAsia="仿宋" w:hAnsi="仿宋" w:cs="仿宋" w:hint="eastAsia"/>
          <w:sz w:val="32"/>
          <w:szCs w:val="32"/>
        </w:rPr>
        <w:lastRenderedPageBreak/>
        <w:t>优惠政策；第八章注意事项共六条，明确了停车要求及停车泊位的</w:t>
      </w:r>
      <w:r w:rsidR="00405A8F">
        <w:rPr>
          <w:rFonts w:ascii="仿宋" w:eastAsia="仿宋" w:hAnsi="仿宋" w:cs="仿宋" w:hint="eastAsia"/>
          <w:sz w:val="32"/>
          <w:szCs w:val="32"/>
        </w:rPr>
        <w:t>管理；第九条其他共两条，明确了本办法解释权及实施日期。</w:t>
      </w:r>
    </w:p>
    <w:p w:rsidR="00CF59DE" w:rsidRPr="00CF59DE" w:rsidRDefault="00CF59DE" w:rsidP="00BE467F">
      <w:pPr>
        <w:ind w:firstLineChars="200" w:firstLine="643"/>
        <w:rPr>
          <w:rFonts w:ascii="宋体" w:eastAsia="宋体" w:hAnsi="宋体" w:cs="Times New Roman"/>
          <w:b/>
          <w:sz w:val="32"/>
          <w:szCs w:val="32"/>
        </w:rPr>
      </w:pPr>
      <w:r w:rsidRPr="00CF59DE">
        <w:rPr>
          <w:rFonts w:ascii="宋体" w:eastAsia="宋体" w:hAnsi="宋体" w:cs="Times New Roman" w:hint="eastAsia"/>
          <w:b/>
          <w:sz w:val="32"/>
          <w:szCs w:val="32"/>
        </w:rPr>
        <w:t>四、解读形式</w:t>
      </w:r>
    </w:p>
    <w:p w:rsidR="00CF59DE" w:rsidRPr="00CF59DE" w:rsidRDefault="00CF59DE" w:rsidP="00CF59D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59DE">
        <w:rPr>
          <w:rFonts w:ascii="仿宋" w:eastAsia="仿宋" w:hAnsi="仿宋" w:cs="仿宋"/>
          <w:sz w:val="32"/>
          <w:szCs w:val="32"/>
        </w:rPr>
        <w:t>采取在网络全文发布《</w:t>
      </w:r>
      <w:r w:rsidR="00C84ADA">
        <w:rPr>
          <w:rFonts w:ascii="仿宋" w:eastAsia="仿宋" w:hAnsi="仿宋" w:cs="仿宋" w:hint="eastAsia"/>
          <w:sz w:val="32"/>
          <w:szCs w:val="32"/>
        </w:rPr>
        <w:t>管理办法</w:t>
      </w:r>
      <w:r w:rsidRPr="00CF59DE">
        <w:rPr>
          <w:rFonts w:ascii="仿宋" w:eastAsia="仿宋" w:hAnsi="仿宋" w:cs="仿宋"/>
          <w:sz w:val="32"/>
          <w:szCs w:val="32"/>
        </w:rPr>
        <w:t>》及《政策解读》的方式解读政策。</w:t>
      </w:r>
    </w:p>
    <w:p w:rsidR="00CF59DE" w:rsidRPr="00CF59DE" w:rsidRDefault="00CF59DE" w:rsidP="00CF59DE">
      <w:pPr>
        <w:ind w:firstLineChars="200" w:firstLine="643"/>
        <w:rPr>
          <w:rFonts w:ascii="宋体" w:eastAsia="宋体" w:hAnsi="宋体" w:cs="Times New Roman"/>
          <w:b/>
          <w:sz w:val="32"/>
          <w:szCs w:val="32"/>
        </w:rPr>
      </w:pPr>
      <w:r w:rsidRPr="00CF59DE">
        <w:rPr>
          <w:rFonts w:ascii="宋体" w:eastAsia="宋体" w:hAnsi="宋体" w:cs="Times New Roman" w:hint="eastAsia"/>
          <w:b/>
          <w:sz w:val="32"/>
          <w:szCs w:val="32"/>
        </w:rPr>
        <w:t>五、公开平台</w:t>
      </w:r>
    </w:p>
    <w:p w:rsidR="00CF59DE" w:rsidRPr="00CF59DE" w:rsidRDefault="00CF59DE" w:rsidP="00CF59D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59DE">
        <w:rPr>
          <w:rFonts w:ascii="仿宋" w:eastAsia="仿宋" w:hAnsi="仿宋" w:cs="仿宋"/>
          <w:sz w:val="32"/>
          <w:szCs w:val="32"/>
        </w:rPr>
        <w:t>分别在驻马店市人民政府、市住房</w:t>
      </w:r>
      <w:r w:rsidRPr="00CF59DE">
        <w:rPr>
          <w:rFonts w:ascii="仿宋" w:eastAsia="仿宋" w:hAnsi="仿宋" w:cs="仿宋" w:hint="eastAsia"/>
          <w:sz w:val="32"/>
          <w:szCs w:val="32"/>
        </w:rPr>
        <w:t>和</w:t>
      </w:r>
      <w:r w:rsidRPr="00CF59DE">
        <w:rPr>
          <w:rFonts w:ascii="仿宋" w:eastAsia="仿宋" w:hAnsi="仿宋" w:cs="仿宋"/>
          <w:sz w:val="32"/>
          <w:szCs w:val="32"/>
        </w:rPr>
        <w:t>城乡建设局等平台上权威发布。</w:t>
      </w:r>
    </w:p>
    <w:p w:rsidR="00CF59DE" w:rsidRPr="00CF59DE" w:rsidRDefault="00CF59DE" w:rsidP="00CF59DE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</w:p>
    <w:p w:rsidR="008E49A0" w:rsidRPr="008E49A0" w:rsidRDefault="008E49A0" w:rsidP="0035409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54093" w:rsidRPr="00354093" w:rsidRDefault="00354093" w:rsidP="00A94760">
      <w:pPr>
        <w:rPr>
          <w:rFonts w:ascii="宋体" w:eastAsia="宋体" w:hAnsi="宋体"/>
          <w:sz w:val="32"/>
          <w:szCs w:val="32"/>
        </w:rPr>
      </w:pPr>
    </w:p>
    <w:sectPr w:rsidR="00354093" w:rsidRPr="00354093" w:rsidSect="001758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7E" w:rsidRPr="00B5609C" w:rsidRDefault="002D3D7E" w:rsidP="00A94760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2D3D7E" w:rsidRPr="00B5609C" w:rsidRDefault="002D3D7E" w:rsidP="00A94760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71790"/>
      <w:docPartObj>
        <w:docPartGallery w:val="Page Numbers (Bottom of Page)"/>
        <w:docPartUnique/>
      </w:docPartObj>
    </w:sdtPr>
    <w:sdtContent>
      <w:p w:rsidR="00C84ADA" w:rsidRDefault="00C84ADA">
        <w:pPr>
          <w:pStyle w:val="a4"/>
          <w:jc w:val="center"/>
        </w:pPr>
        <w:fldSimple w:instr=" PAGE   \* MERGEFORMAT ">
          <w:r w:rsidRPr="00C84ADA">
            <w:rPr>
              <w:noProof/>
              <w:lang w:val="zh-CN"/>
            </w:rPr>
            <w:t>1</w:t>
          </w:r>
        </w:fldSimple>
      </w:p>
    </w:sdtContent>
  </w:sdt>
  <w:p w:rsidR="00C84ADA" w:rsidRDefault="00C84A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7E" w:rsidRPr="00B5609C" w:rsidRDefault="002D3D7E" w:rsidP="00A94760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2D3D7E" w:rsidRPr="00B5609C" w:rsidRDefault="002D3D7E" w:rsidP="00A94760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760"/>
    <w:rsid w:val="00175821"/>
    <w:rsid w:val="002076EE"/>
    <w:rsid w:val="002D3D7E"/>
    <w:rsid w:val="00354093"/>
    <w:rsid w:val="00405A8F"/>
    <w:rsid w:val="005E23E9"/>
    <w:rsid w:val="00667DCA"/>
    <w:rsid w:val="00794F1C"/>
    <w:rsid w:val="00810C25"/>
    <w:rsid w:val="008E49A0"/>
    <w:rsid w:val="00957C0F"/>
    <w:rsid w:val="00A527CA"/>
    <w:rsid w:val="00A94760"/>
    <w:rsid w:val="00AC1D7A"/>
    <w:rsid w:val="00BE467F"/>
    <w:rsid w:val="00C84ADA"/>
    <w:rsid w:val="00CE449E"/>
    <w:rsid w:val="00CF59DE"/>
    <w:rsid w:val="00E477EB"/>
    <w:rsid w:val="00E76DE7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760"/>
    <w:rPr>
      <w:sz w:val="18"/>
      <w:szCs w:val="18"/>
    </w:rPr>
  </w:style>
  <w:style w:type="paragraph" w:styleId="a5">
    <w:name w:val="Normal (Web)"/>
    <w:basedOn w:val="a"/>
    <w:qFormat/>
    <w:rsid w:val="00BE467F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2021-08-10T02:32:00Z</dcterms:created>
  <dcterms:modified xsi:type="dcterms:W3CDTF">2021-08-11T01:04:00Z</dcterms:modified>
</cp:coreProperties>
</file>