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3" w:rsidRPr="00E72C63" w:rsidRDefault="00E72C63" w:rsidP="00E72C63">
      <w:pPr>
        <w:widowControl/>
        <w:spacing w:after="225"/>
        <w:jc w:val="center"/>
        <w:outlineLvl w:val="0"/>
        <w:rPr>
          <w:rFonts w:ascii="Helvetica" w:eastAsia="宋体" w:hAnsi="Helvetica" w:cs="Helvetica"/>
          <w:color w:val="000000"/>
          <w:kern w:val="36"/>
          <w:sz w:val="48"/>
          <w:szCs w:val="48"/>
        </w:rPr>
      </w:pPr>
      <w:r w:rsidRPr="00E72C63">
        <w:rPr>
          <w:rFonts w:ascii="Helvetica" w:eastAsia="宋体" w:hAnsi="Helvetica" w:cs="Helvetica"/>
          <w:color w:val="000000"/>
          <w:kern w:val="36"/>
          <w:sz w:val="48"/>
          <w:szCs w:val="48"/>
        </w:rPr>
        <w:t>驻马店市住房和城乡建设局</w:t>
      </w:r>
      <w:r w:rsidRPr="00E72C63">
        <w:rPr>
          <w:rFonts w:ascii="Helvetica" w:eastAsia="宋体" w:hAnsi="Helvetica" w:cs="Helvetica"/>
          <w:color w:val="000000"/>
          <w:kern w:val="36"/>
          <w:sz w:val="48"/>
          <w:szCs w:val="48"/>
        </w:rPr>
        <w:t>2021</w:t>
      </w:r>
      <w:r w:rsidRPr="00E72C63">
        <w:rPr>
          <w:rFonts w:ascii="Helvetica" w:eastAsia="宋体" w:hAnsi="Helvetica" w:cs="Helvetica"/>
          <w:color w:val="000000"/>
          <w:kern w:val="36"/>
          <w:sz w:val="48"/>
          <w:szCs w:val="48"/>
        </w:rPr>
        <w:t>年政府信息公开工作年度报告</w:t>
      </w:r>
    </w:p>
    <w:p w:rsidR="00E72C63" w:rsidRPr="00E72C63" w:rsidRDefault="00E72C63" w:rsidP="00E72C63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一、总体情况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2021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年，市住建局按照《中华人民共和国政府信息公开条例》及省、市政府关于信息公开工作的有关要求，结合住建部门工作实际，不断创新信息公开形式、规范信息公开内容、提高信息公开水平，扎实推进全局信息公开工作顺利开展，基本情况如下：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（一）主动公开政府信息情况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做好市政府门户网站信息保障工作，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2021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年在市政府门户网站上主动发布信息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106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条，包括工作动态、机构信息、重大建设项目批准和实施、公共资源配置等内容。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局门户网站主动发布信息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430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条，内容包括概况类信息、政务动态类信息、政府信息公开平台信息等内容。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（二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）依申请公开政府信息办理情况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2021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年共办理依申请公开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20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件。其中网上依申请公开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件，书面依申请公开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17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件，均已按时办结。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（三）政府信息管理及规范化建设情况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根据《中华人民共和国政府信息公开条例》及省市政务公开工作相关要求，我局积极探索新形势下信息公开的特点和规律，不断开拓创新形式和新途径，全面、准确开展各项工作，使群众能够迅速、准确地了解到相关信息，努力做到以公开促廉政，以公开增合力，以公开树形象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、着力加强重点领域信息公开。一是组织专业人员编制住建领域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十四五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市级重点专项规划，并积极开展主动公开工作。二是做好常态化疫情防控信息公开，扎实做好舆论引导工作。三是按照要求在政府网站栏目公开《驻马店市住房和城乡建设局关于转发下达驻马店市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2021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年城市棚户区改造项目计划的通知》等国有土地上房屋征收、住房保障相关政务公开信息。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、着力加强政策发布解读回应工作。一是对住建领域营商环境优化、重点民生领域、重点建设项目等方面的政策，从政策背景、出台目的、重要举措等方面进行权威解读，全面提升解读工作质量，并及时在局官方网站进行公布。二是通过办理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网络问政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留言版块留言、答复人民网留言等形式，积极为市民提供政策咨询服务，助力我市营商环境持续改善。三是密切关注住建领域舆情，紧紧围绕舆情背后的实际问题，切实履行政务舆情回应主体责任，增强回应处置的协同性、系统性和有效性，积极作出及时回应，助力防范化解重大风险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3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、着力加强基层基础建设。一是不断强化政务新媒体的管理工作，针对更新不及时、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空壳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等问题，及时进行了自查并进行整改。二是按照上级要求，积极推进门户网站政府信息公开专栏与省级公开内容数据联通工作。三是积极推进农村危房改造、保障性住房、国有土地上房屋征收与补偿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三大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领域基层政务公开标准化规范化工作。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、着力加强政府信息公开条例落实。通过认真学习《中华人民共和国政府信息公开条例》，不断提升答复文书规范化水平，进一步强化服务理念，主动加强与申请人沟通交流，更好满足申请人对政府信息的个性化合理需求，进一步规范我局依申请公开工作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（四）监督保障及教育培训情况</w:t>
      </w:r>
    </w:p>
    <w:p w:rsidR="00E72C63" w:rsidRPr="00E72C63" w:rsidRDefault="00E72C63" w:rsidP="00E72C63">
      <w:pPr>
        <w:widowControl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      2021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年，市住建局深入贯彻落实党中央、国务院、省委、省政府、市委、市政府关于加强政务公开工作的决策部署，及时制定完善《信息公开制度》《保密审查制度》等信息公开监督保障制度，同时，在加强业务学习的基础上，以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优质公开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为目标，坚持以习近平新时代中国特色社会主义思想为指导，积极参加各级业务培训（会）班，组织工作人员学习交流研讨，切实提高自身业务水平和素质。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（五）政府信息公开平台建设情况</w:t>
      </w:r>
    </w:p>
    <w:p w:rsidR="00E72C63" w:rsidRPr="00E72C63" w:rsidRDefault="00E72C63" w:rsidP="00E72C63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按照政务公开办要求，及时在局官网增设了政府信息公开平台，并根据相关模板、标准对栏目设置进行了规范化建设并及时进行信息更新。</w:t>
      </w:r>
    </w:p>
    <w:p w:rsidR="00E72C63" w:rsidRPr="00E72C63" w:rsidRDefault="00E72C63" w:rsidP="00E72C63">
      <w:pPr>
        <w:widowControl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     </w:t>
      </w:r>
    </w:p>
    <w:p w:rsidR="00E72C63" w:rsidRPr="00E72C63" w:rsidRDefault="00E72C63" w:rsidP="00E72C63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二、主动公开政府信息情况</w:t>
      </w:r>
    </w:p>
    <w:tbl>
      <w:tblPr>
        <w:tblW w:w="1500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85"/>
        <w:gridCol w:w="3705"/>
        <w:gridCol w:w="3705"/>
        <w:gridCol w:w="3705"/>
      </w:tblGrid>
      <w:tr w:rsidR="00E72C63" w:rsidRPr="00E72C63" w:rsidTr="00E72C63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9EF"/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现行有效件数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9EF"/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信息内容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3155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9EF"/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本年处理决定数量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9EF"/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本年收费金额（单位：万元，保留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位小数）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</w:tbl>
    <w:p w:rsidR="00E72C63" w:rsidRPr="00E72C63" w:rsidRDefault="00E72C63" w:rsidP="00E72C63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三、收到和处理政府信息公开申请情况</w:t>
      </w:r>
    </w:p>
    <w:tbl>
      <w:tblPr>
        <w:tblW w:w="1500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50"/>
        <w:gridCol w:w="1287"/>
        <w:gridCol w:w="5863"/>
        <w:gridCol w:w="900"/>
        <w:gridCol w:w="900"/>
        <w:gridCol w:w="900"/>
        <w:gridCol w:w="900"/>
        <w:gridCol w:w="900"/>
        <w:gridCol w:w="900"/>
        <w:gridCol w:w="900"/>
      </w:tblGrid>
      <w:tr w:rsidR="00E72C63" w:rsidRPr="00E72C63" w:rsidTr="00E72C63">
        <w:trPr>
          <w:trHeight w:val="60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申请人情况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总计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科研机构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一、本年新收政府信息公开申请数量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属于国家秘密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其他法律行政法规禁止公开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危及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“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三安全一稳定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保护第三方合法权益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6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5.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属于三类内部事务信息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6.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属于四类过程性信息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7.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属于行政执法案卷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8.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属于行政查询事项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（四）无法提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1.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本机关不掌握相关政府信息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14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没有现成信息需要另行制作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补正后申请内容仍不明确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信访举报投诉类申请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要求提供公开出版物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4.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无正当理由大量反复申请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5.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要求行政机关确认或重新出具已获取信息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3.</w:t>
            </w: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20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</w:tbl>
    <w:p w:rsidR="00E72C63" w:rsidRPr="00E72C63" w:rsidRDefault="00E72C63" w:rsidP="00E72C63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四、政府信息公开行政复议、行政诉讼情况</w:t>
      </w:r>
    </w:p>
    <w:tbl>
      <w:tblPr>
        <w:tblW w:w="1500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1109"/>
        <w:gridCol w:w="1109"/>
        <w:gridCol w:w="1109"/>
        <w:gridCol w:w="564"/>
        <w:gridCol w:w="1109"/>
        <w:gridCol w:w="1110"/>
        <w:gridCol w:w="1110"/>
        <w:gridCol w:w="1110"/>
        <w:gridCol w:w="565"/>
        <w:gridCol w:w="1110"/>
        <w:gridCol w:w="1110"/>
        <w:gridCol w:w="1110"/>
        <w:gridCol w:w="1110"/>
        <w:gridCol w:w="565"/>
      </w:tblGrid>
      <w:tr w:rsidR="00E72C63" w:rsidRPr="00E72C63" w:rsidTr="00E72C63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行政复议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行政诉讼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复议后起诉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总计</w:t>
            </w:r>
          </w:p>
        </w:tc>
      </w:tr>
      <w:tr w:rsidR="00E72C63" w:rsidRPr="00E72C63" w:rsidTr="00E72C63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2C63" w:rsidRPr="00E72C63" w:rsidRDefault="00E72C63" w:rsidP="00E72C63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E72C63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0</w:t>
            </w:r>
          </w:p>
        </w:tc>
      </w:tr>
    </w:tbl>
    <w:p w:rsidR="00E72C63" w:rsidRPr="00E72C63" w:rsidRDefault="00E72C63" w:rsidP="00E72C63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五、存在的主要问题及改进情况</w:t>
      </w:r>
    </w:p>
    <w:p w:rsidR="00E72C63" w:rsidRPr="00E72C63" w:rsidRDefault="00E72C63" w:rsidP="00E72C63">
      <w:pPr>
        <w:widowControl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目前我局的信息公开工作仍存在一些不足，如：公开的形式不够丰富、公开的广度有待加强、公开信息的更新速度需提高。下一步，我们将继续加大信息公开工作落实力度，强化组织领导，完善制度，创新形式，不断把信息公开工作引向深入。一是进一步组织学习省、市各级对信息公开工作的有关指示精神和规章制度，对照要求认真清理信息公开事项，查漏补缺。二是进一步健全和完善信息公开制度，规范公开内容，提高公开质量，推动信息公开工作朝规范化、制度化方向发展。</w:t>
      </w:r>
    </w:p>
    <w:p w:rsidR="00E72C63" w:rsidRPr="00E72C63" w:rsidRDefault="00E72C63" w:rsidP="00E72C63">
      <w:pPr>
        <w:widowControl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E72C63" w:rsidRPr="00E72C63" w:rsidRDefault="00E72C63" w:rsidP="00E72C63">
      <w:pPr>
        <w:widowControl/>
        <w:spacing w:before="225" w:after="225"/>
        <w:jc w:val="left"/>
        <w:outlineLvl w:val="1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六、其他需要报告的事项</w:t>
      </w:r>
    </w:p>
    <w:p w:rsidR="00E72C63" w:rsidRPr="00E72C63" w:rsidRDefault="00E72C63" w:rsidP="00E72C63">
      <w:pPr>
        <w:widowControl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依据《政府信息公开信息处理费管理办法》，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2021</w:t>
      </w:r>
      <w:r w:rsidRPr="00E72C63">
        <w:rPr>
          <w:rFonts w:ascii="Helvetica" w:eastAsia="宋体" w:hAnsi="Helvetica" w:cs="Helvetica"/>
          <w:color w:val="000000"/>
          <w:kern w:val="0"/>
          <w:sz w:val="24"/>
          <w:szCs w:val="24"/>
        </w:rPr>
        <w:t>年，我局没有收取任何信息处理费用。</w:t>
      </w:r>
    </w:p>
    <w:p w:rsidR="004737CA" w:rsidRDefault="004737CA"/>
    <w:sectPr w:rsidR="004737CA" w:rsidSect="00E72C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C63"/>
    <w:rsid w:val="004737CA"/>
    <w:rsid w:val="00E7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C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2C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72C6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2C6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72C6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2C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2022-02-21T09:35:00Z</dcterms:created>
  <dcterms:modified xsi:type="dcterms:W3CDTF">2022-02-21T09:37:00Z</dcterms:modified>
</cp:coreProperties>
</file>